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91F0" w14:textId="77777777" w:rsidR="00AB527E" w:rsidRPr="00AB527E" w:rsidRDefault="00AB527E" w:rsidP="00AB527E">
      <w:pPr>
        <w:spacing w:line="276" w:lineRule="auto"/>
        <w:rPr>
          <w:rFonts w:asciiTheme="minorHAnsi" w:hAnsiTheme="minorHAnsi" w:cs="Tahoma"/>
          <w:b/>
          <w:bCs/>
          <w:color w:val="ED765E"/>
          <w:sz w:val="28"/>
          <w:lang w:eastAsia="ar-SA"/>
        </w:rPr>
      </w:pPr>
      <w:r w:rsidRPr="00B047C3">
        <w:rPr>
          <w:rFonts w:ascii="Tahoma" w:hAnsi="Tahoma" w:cs="Tahoma"/>
          <w:noProof/>
          <w:sz w:val="22"/>
        </w:rPr>
        <w:drawing>
          <wp:inline distT="0" distB="0" distL="0" distR="0">
            <wp:extent cx="1740738" cy="570494"/>
            <wp:effectExtent l="0" t="0" r="0" b="1270"/>
            <wp:docPr id="2" name="Image 2" descr="C:\Users\denis\Logos CGP\Séré Conse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Logos CGP\Séré Conseil\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815" cy="573141"/>
                    </a:xfrm>
                    <a:prstGeom prst="rect">
                      <a:avLst/>
                    </a:prstGeom>
                    <a:noFill/>
                    <a:ln>
                      <a:noFill/>
                    </a:ln>
                  </pic:spPr>
                </pic:pic>
              </a:graphicData>
            </a:graphic>
          </wp:inline>
        </w:drawing>
      </w:r>
    </w:p>
    <w:p w14:paraId="398483CC" w14:textId="77777777" w:rsidR="00BC240F" w:rsidRPr="005F5413" w:rsidRDefault="00BC240F" w:rsidP="00AB527E">
      <w:pPr>
        <w:spacing w:line="276" w:lineRule="auto"/>
        <w:ind w:left="2832"/>
        <w:rPr>
          <w:rFonts w:asciiTheme="minorHAnsi" w:hAnsiTheme="minorHAnsi" w:cs="Tahoma"/>
          <w:b/>
          <w:bCs/>
          <w:color w:val="ED765E"/>
          <w:sz w:val="28"/>
          <w:lang w:eastAsia="ar-SA"/>
        </w:rPr>
      </w:pPr>
      <w:r w:rsidRPr="005F5413">
        <w:rPr>
          <w:rFonts w:asciiTheme="minorHAnsi" w:hAnsiTheme="minorHAnsi" w:cs="Tahoma"/>
          <w:b/>
          <w:bCs/>
          <w:color w:val="ED765E"/>
          <w:sz w:val="28"/>
          <w:lang w:eastAsia="ar-SA"/>
        </w:rPr>
        <w:t>DOCUMENT D’ENTREE EN PREMIERE RELATION</w:t>
      </w:r>
      <w:r w:rsidRPr="005F5413">
        <w:rPr>
          <w:rStyle w:val="Appelnotedebasdep"/>
          <w:rFonts w:asciiTheme="minorHAnsi" w:hAnsiTheme="minorHAnsi" w:cs="Tahoma"/>
          <w:b/>
          <w:bCs/>
          <w:color w:val="ED765E"/>
          <w:sz w:val="28"/>
          <w:lang w:eastAsia="ar-SA"/>
        </w:rPr>
        <w:footnoteRef/>
      </w:r>
    </w:p>
    <w:p w14:paraId="2BC0FA42" w14:textId="77777777" w:rsidR="00BC240F" w:rsidRPr="005F5413" w:rsidRDefault="00BC240F" w:rsidP="00DE42D7">
      <w:pPr>
        <w:pStyle w:val="Notedebasdepage"/>
        <w:spacing w:line="276" w:lineRule="auto"/>
        <w:jc w:val="center"/>
        <w:rPr>
          <w:rFonts w:asciiTheme="minorHAnsi" w:hAnsiTheme="minorHAnsi" w:cs="Tahoma"/>
          <w:i/>
          <w:color w:val="534731"/>
          <w:sz w:val="16"/>
          <w:szCs w:val="24"/>
        </w:rPr>
      </w:pPr>
      <w:r w:rsidRPr="005F5413">
        <w:rPr>
          <w:rFonts w:asciiTheme="minorHAnsi" w:hAnsiTheme="minorHAnsi" w:cs="Tahoma"/>
          <w:i/>
          <w:color w:val="534731"/>
          <w:sz w:val="16"/>
          <w:szCs w:val="24"/>
        </w:rPr>
        <w:footnoteRef/>
      </w:r>
      <w:r w:rsidRPr="005F5413">
        <w:rPr>
          <w:rFonts w:asciiTheme="minorHAnsi" w:hAnsiTheme="minorHAnsi" w:cs="Tahoma"/>
          <w:i/>
          <w:color w:val="534731"/>
          <w:sz w:val="16"/>
          <w:szCs w:val="24"/>
        </w:rPr>
        <w:t xml:space="preserve"> </w:t>
      </w:r>
      <w:r w:rsidR="00AB527E">
        <w:rPr>
          <w:rFonts w:asciiTheme="minorHAnsi" w:hAnsiTheme="minorHAnsi" w:cs="Tahoma"/>
          <w:i/>
          <w:color w:val="534731"/>
          <w:sz w:val="16"/>
          <w:szCs w:val="24"/>
        </w:rPr>
        <w:tab/>
      </w:r>
      <w:r w:rsidRPr="005F5413">
        <w:rPr>
          <w:rFonts w:asciiTheme="minorHAnsi" w:hAnsiTheme="minorHAnsi" w:cs="Tahoma"/>
          <w:i/>
          <w:color w:val="534731"/>
          <w:sz w:val="16"/>
          <w:szCs w:val="24"/>
        </w:rPr>
        <w:t>Conforme à l’Article 325-5-1  (Arrêté du 12 avril 2013, Annexe III) du Règlement Général de l’AMF et</w:t>
      </w:r>
    </w:p>
    <w:p w14:paraId="254D84F4" w14:textId="1A22A6EA" w:rsidR="00BC240F" w:rsidRPr="005F5413" w:rsidRDefault="00CD4C42" w:rsidP="00DE42D7">
      <w:pPr>
        <w:pStyle w:val="Notedebasdepage"/>
        <w:spacing w:line="276" w:lineRule="auto"/>
        <w:jc w:val="center"/>
        <w:rPr>
          <w:rFonts w:asciiTheme="minorHAnsi" w:hAnsiTheme="minorHAnsi" w:cs="Tahoma"/>
          <w:i/>
          <w:color w:val="534731"/>
          <w:sz w:val="16"/>
          <w:szCs w:val="24"/>
        </w:rPr>
      </w:pPr>
      <w:r>
        <w:rPr>
          <w:rFonts w:asciiTheme="minorHAnsi" w:hAnsiTheme="minorHAnsi" w:cs="Tahoma"/>
          <w:i/>
          <w:color w:val="534731"/>
          <w:sz w:val="16"/>
          <w:szCs w:val="24"/>
        </w:rPr>
        <w:t>à l’Article L.521</w:t>
      </w:r>
      <w:r w:rsidR="00BC240F" w:rsidRPr="005F5413">
        <w:rPr>
          <w:rFonts w:asciiTheme="minorHAnsi" w:hAnsiTheme="minorHAnsi" w:cs="Tahoma"/>
          <w:i/>
          <w:color w:val="534731"/>
          <w:sz w:val="16"/>
          <w:szCs w:val="24"/>
        </w:rPr>
        <w:t>-</w:t>
      </w:r>
      <w:r>
        <w:rPr>
          <w:rFonts w:asciiTheme="minorHAnsi" w:hAnsiTheme="minorHAnsi" w:cs="Tahoma"/>
          <w:i/>
          <w:color w:val="534731"/>
          <w:sz w:val="16"/>
          <w:szCs w:val="24"/>
        </w:rPr>
        <w:t>2</w:t>
      </w:r>
      <w:r w:rsidR="00BC240F" w:rsidRPr="005F5413">
        <w:rPr>
          <w:rFonts w:asciiTheme="minorHAnsi" w:hAnsiTheme="minorHAnsi" w:cs="Tahoma"/>
          <w:i/>
          <w:color w:val="534731"/>
          <w:sz w:val="16"/>
          <w:szCs w:val="24"/>
        </w:rPr>
        <w:t xml:space="preserve"> du Code des Assurance</w:t>
      </w:r>
    </w:p>
    <w:p w14:paraId="29F2495A" w14:textId="77777777" w:rsidR="00BC240F" w:rsidRPr="00AB527E" w:rsidRDefault="00267321" w:rsidP="00397892">
      <w:pPr>
        <w:jc w:val="both"/>
        <w:rPr>
          <w:rFonts w:asciiTheme="minorHAnsi" w:hAnsiTheme="minorHAnsi" w:cs="Tahoma"/>
          <w:b/>
          <w:bCs/>
          <w:sz w:val="20"/>
          <w:szCs w:val="20"/>
          <w:u w:color="ED765E"/>
          <w:lang w:eastAsia="ar-SA"/>
        </w:rPr>
      </w:pPr>
      <w:r>
        <w:rPr>
          <w:rFonts w:asciiTheme="minorHAnsi" w:hAnsiTheme="minorHAnsi" w:cs="Tahoma"/>
          <w:b/>
          <w:bCs/>
          <w:sz w:val="20"/>
          <w:szCs w:val="20"/>
          <w:u w:color="ED765E"/>
          <w:lang w:eastAsia="ar-SA"/>
        </w:rPr>
        <w:t xml:space="preserve">SéréConseil - </w:t>
      </w:r>
      <w:r w:rsidR="00AB527E" w:rsidRPr="00AB527E">
        <w:rPr>
          <w:rFonts w:asciiTheme="minorHAnsi" w:hAnsiTheme="minorHAnsi" w:cs="Tahoma"/>
          <w:b/>
          <w:bCs/>
          <w:sz w:val="20"/>
          <w:szCs w:val="20"/>
          <w:u w:color="ED765E"/>
          <w:lang w:eastAsia="ar-SA"/>
        </w:rPr>
        <w:t xml:space="preserve">Monsieur Eric Smeyers </w:t>
      </w:r>
    </w:p>
    <w:p w14:paraId="4EF4CAD3" w14:textId="77777777" w:rsidR="00AB527E" w:rsidRPr="00AB527E" w:rsidRDefault="00AB527E" w:rsidP="00397892">
      <w:pPr>
        <w:jc w:val="both"/>
        <w:rPr>
          <w:rFonts w:asciiTheme="minorHAnsi" w:hAnsiTheme="minorHAnsi" w:cs="Tahoma"/>
          <w:b/>
          <w:bCs/>
          <w:sz w:val="20"/>
          <w:szCs w:val="20"/>
          <w:u w:color="ED765E"/>
          <w:lang w:eastAsia="ar-SA"/>
        </w:rPr>
      </w:pPr>
      <w:r w:rsidRPr="00AB527E">
        <w:rPr>
          <w:rFonts w:asciiTheme="minorHAnsi" w:hAnsiTheme="minorHAnsi" w:cs="Tahoma"/>
          <w:b/>
          <w:bCs/>
          <w:sz w:val="20"/>
          <w:szCs w:val="20"/>
          <w:u w:color="ED765E"/>
          <w:lang w:eastAsia="ar-SA"/>
        </w:rPr>
        <w:t>23 rue Benoit Bourgarel 06130</w:t>
      </w:r>
      <w:r w:rsidR="00EC1339" w:rsidRPr="00EC1339">
        <w:rPr>
          <w:rFonts w:asciiTheme="minorHAnsi" w:hAnsiTheme="minorHAnsi" w:cs="Tahoma"/>
          <w:b/>
          <w:bCs/>
          <w:sz w:val="20"/>
          <w:szCs w:val="20"/>
          <w:u w:color="ED765E"/>
          <w:lang w:eastAsia="ar-SA"/>
        </w:rPr>
        <w:t xml:space="preserve"> </w:t>
      </w:r>
      <w:r w:rsidR="00EC1339" w:rsidRPr="00AB527E">
        <w:rPr>
          <w:rFonts w:asciiTheme="minorHAnsi" w:hAnsiTheme="minorHAnsi" w:cs="Tahoma"/>
          <w:b/>
          <w:bCs/>
          <w:sz w:val="20"/>
          <w:szCs w:val="20"/>
          <w:u w:color="ED765E"/>
          <w:lang w:eastAsia="ar-SA"/>
        </w:rPr>
        <w:t>Plascassier</w:t>
      </w:r>
      <w:r w:rsidR="00FB280C">
        <w:rPr>
          <w:rFonts w:asciiTheme="minorHAnsi" w:hAnsiTheme="minorHAnsi" w:cs="Tahoma"/>
          <w:b/>
          <w:bCs/>
          <w:sz w:val="20"/>
          <w:szCs w:val="20"/>
          <w:u w:color="ED765E"/>
          <w:lang w:eastAsia="ar-SA"/>
        </w:rPr>
        <w:t>-Grasse</w:t>
      </w:r>
      <w:r w:rsidR="00EC1339" w:rsidRPr="00AB527E">
        <w:rPr>
          <w:rFonts w:asciiTheme="minorHAnsi" w:hAnsiTheme="minorHAnsi" w:cs="Tahoma"/>
          <w:b/>
          <w:color w:val="000000"/>
          <w:sz w:val="20"/>
          <w:szCs w:val="20"/>
        </w:rPr>
        <w:t xml:space="preserve"> </w:t>
      </w:r>
      <w:r w:rsidRPr="00AB527E">
        <w:rPr>
          <w:rFonts w:asciiTheme="minorHAnsi" w:hAnsiTheme="minorHAnsi" w:cs="Tahoma"/>
          <w:b/>
          <w:color w:val="000000"/>
          <w:sz w:val="20"/>
          <w:szCs w:val="20"/>
        </w:rPr>
        <w:t>SARL Capital 42 000€  RCS Grasse n°</w:t>
      </w:r>
      <w:r w:rsidRPr="00AB527E">
        <w:rPr>
          <w:rFonts w:asciiTheme="minorHAnsi" w:hAnsiTheme="minorHAnsi" w:cs="Tahoma"/>
          <w:b/>
          <w:sz w:val="20"/>
          <w:szCs w:val="20"/>
        </w:rPr>
        <w:t>510737737</w:t>
      </w:r>
      <w:r w:rsidRPr="00AB527E">
        <w:rPr>
          <w:rFonts w:asciiTheme="minorHAnsi" w:hAnsiTheme="minorHAnsi" w:cs="Tahoma"/>
          <w:sz w:val="20"/>
          <w:szCs w:val="20"/>
        </w:rPr>
        <w:t xml:space="preserve"> </w:t>
      </w:r>
      <w:r w:rsidRPr="00AB527E">
        <w:rPr>
          <w:rFonts w:asciiTheme="minorHAnsi" w:hAnsiTheme="minorHAnsi" w:cs="Tahoma"/>
          <w:b/>
          <w:bCs/>
          <w:sz w:val="20"/>
          <w:szCs w:val="20"/>
          <w:u w:color="ED765E"/>
          <w:lang w:eastAsia="ar-SA"/>
        </w:rPr>
        <w:t>- Code APE : 6831Z</w:t>
      </w:r>
    </w:p>
    <w:p w14:paraId="2015E549" w14:textId="77777777" w:rsidR="00AB527E" w:rsidRPr="00AB527E" w:rsidRDefault="00504C90" w:rsidP="00397892">
      <w:pPr>
        <w:jc w:val="both"/>
        <w:rPr>
          <w:rFonts w:ascii="Tahoma" w:hAnsi="Tahoma" w:cs="Tahoma"/>
          <w:b/>
          <w:color w:val="000000"/>
          <w:sz w:val="18"/>
          <w:szCs w:val="20"/>
        </w:rPr>
      </w:pPr>
      <w:r w:rsidRPr="00AB527E">
        <w:rPr>
          <w:rFonts w:asciiTheme="minorHAnsi" w:hAnsiTheme="minorHAnsi" w:cs="Tahoma"/>
          <w:b/>
          <w:bCs/>
          <w:sz w:val="20"/>
          <w:szCs w:val="20"/>
          <w:u w:color="ED765E"/>
          <w:lang w:eastAsia="ar-SA"/>
        </w:rPr>
        <w:t xml:space="preserve">Téléphone : </w:t>
      </w:r>
      <w:r w:rsidR="00667252" w:rsidRPr="00667252">
        <w:rPr>
          <w:rFonts w:ascii="Tahoma" w:hAnsi="Tahoma" w:cs="Tahoma"/>
          <w:b/>
          <w:bCs/>
          <w:sz w:val="18"/>
          <w:u w:color="ED765E"/>
          <w:lang w:eastAsia="ar-SA"/>
        </w:rPr>
        <w:t>+ 33</w:t>
      </w:r>
      <w:r w:rsidR="00AB527E" w:rsidRPr="00B047C3">
        <w:rPr>
          <w:rFonts w:ascii="Tahoma" w:hAnsi="Tahoma" w:cs="Tahoma"/>
          <w:b/>
          <w:bCs/>
          <w:sz w:val="18"/>
          <w:u w:color="ED765E"/>
          <w:lang w:eastAsia="ar-SA"/>
        </w:rPr>
        <w:t>6 35 12 83 78</w:t>
      </w:r>
      <w:r w:rsidRPr="00AB527E">
        <w:rPr>
          <w:rFonts w:asciiTheme="minorHAnsi" w:hAnsiTheme="minorHAnsi" w:cs="Tahoma"/>
          <w:b/>
          <w:bCs/>
          <w:sz w:val="20"/>
          <w:szCs w:val="20"/>
          <w:u w:color="ED765E"/>
          <w:lang w:eastAsia="ar-SA"/>
        </w:rPr>
        <w:tab/>
        <w:t xml:space="preserve">Adresse mail : </w:t>
      </w:r>
      <w:r w:rsidRPr="00AB527E">
        <w:rPr>
          <w:rFonts w:asciiTheme="minorHAnsi" w:hAnsiTheme="minorHAnsi" w:cs="Tahoma"/>
          <w:b/>
          <w:bCs/>
          <w:sz w:val="20"/>
          <w:szCs w:val="20"/>
          <w:u w:color="ED765E"/>
          <w:lang w:eastAsia="ar-SA"/>
        </w:rPr>
        <w:tab/>
      </w:r>
      <w:r w:rsidR="00AB527E" w:rsidRPr="00B047C3">
        <w:rPr>
          <w:rFonts w:ascii="Tahoma" w:hAnsi="Tahoma" w:cs="Tahoma"/>
          <w:b/>
          <w:color w:val="000000"/>
          <w:sz w:val="18"/>
          <w:szCs w:val="20"/>
        </w:rPr>
        <w:t>eric.smeyers@sereconseil.com</w:t>
      </w:r>
    </w:p>
    <w:p w14:paraId="0309D2D4" w14:textId="77777777" w:rsidR="00AB527E" w:rsidRPr="00B047C3" w:rsidRDefault="00AB527E" w:rsidP="00397892">
      <w:pPr>
        <w:rPr>
          <w:rFonts w:ascii="Tahoma" w:hAnsi="Tahoma" w:cs="Tahoma"/>
          <w:sz w:val="16"/>
        </w:rPr>
      </w:pPr>
      <w:r w:rsidRPr="00B047C3">
        <w:rPr>
          <w:rFonts w:ascii="Tahoma" w:hAnsi="Tahoma" w:cs="Tahoma"/>
          <w:b/>
          <w:bCs/>
          <w:sz w:val="18"/>
          <w:u w:color="ED765E"/>
          <w:lang w:eastAsia="ar-SA"/>
        </w:rPr>
        <w:t>Site internet :</w:t>
      </w:r>
      <w:r>
        <w:rPr>
          <w:rFonts w:ascii="Tahoma" w:hAnsi="Tahoma" w:cs="Tahoma"/>
          <w:b/>
          <w:bCs/>
          <w:sz w:val="18"/>
          <w:u w:color="ED765E"/>
          <w:lang w:eastAsia="ar-SA"/>
        </w:rPr>
        <w:t xml:space="preserve"> </w:t>
      </w:r>
      <w:r w:rsidRPr="00B047C3">
        <w:rPr>
          <w:rFonts w:ascii="Tahoma" w:hAnsi="Tahoma" w:cs="Tahoma"/>
          <w:b/>
          <w:bCs/>
          <w:sz w:val="18"/>
          <w:u w:color="ED765E"/>
          <w:lang w:eastAsia="ar-SA"/>
        </w:rPr>
        <w:t>http://www.sereconseil.com</w:t>
      </w:r>
    </w:p>
    <w:p w14:paraId="01FFE39F" w14:textId="77777777" w:rsidR="00A2413F" w:rsidRDefault="00A2413F" w:rsidP="009019D5">
      <w:pPr>
        <w:jc w:val="both"/>
        <w:rPr>
          <w:rFonts w:asciiTheme="minorHAnsi" w:hAnsiTheme="minorHAnsi" w:cs="Tahoma"/>
          <w:color w:val="534731"/>
          <w:sz w:val="20"/>
        </w:rPr>
      </w:pPr>
    </w:p>
    <w:p w14:paraId="2AE9B010" w14:textId="1364182B" w:rsidR="00D0063F" w:rsidRPr="005F5413" w:rsidRDefault="00D0063F" w:rsidP="009019D5">
      <w:pPr>
        <w:jc w:val="both"/>
        <w:rPr>
          <w:rFonts w:asciiTheme="minorHAnsi" w:hAnsiTheme="minorHAnsi" w:cs="Tahoma"/>
          <w:color w:val="534731"/>
          <w:sz w:val="20"/>
        </w:rPr>
      </w:pPr>
      <w:r w:rsidRPr="005F5413">
        <w:rPr>
          <w:rFonts w:asciiTheme="minorHAnsi" w:hAnsiTheme="minorHAnsi" w:cs="Tahoma"/>
          <w:color w:val="534731"/>
          <w:sz w:val="20"/>
        </w:rPr>
        <w:t>Vous avez choisi de confier la mission de vous assister à un professionnel réglementé et contrôlé. Vous devez donc prendre con</w:t>
      </w:r>
      <w:r w:rsidR="00267321">
        <w:rPr>
          <w:rFonts w:asciiTheme="minorHAnsi" w:hAnsiTheme="minorHAnsi" w:cs="Tahoma"/>
          <w:color w:val="534731"/>
          <w:sz w:val="20"/>
        </w:rPr>
        <w:t>naissance des éléments suivants :</w:t>
      </w:r>
    </w:p>
    <w:p w14:paraId="0F32952B" w14:textId="77777777" w:rsidR="00A2413F" w:rsidRDefault="00A2413F" w:rsidP="00397892">
      <w:pPr>
        <w:jc w:val="both"/>
        <w:rPr>
          <w:rFonts w:asciiTheme="minorHAnsi" w:hAnsiTheme="minorHAnsi" w:cs="Tahoma"/>
          <w:color w:val="534731"/>
          <w:sz w:val="20"/>
        </w:rPr>
      </w:pPr>
    </w:p>
    <w:p w14:paraId="62140D43" w14:textId="027873F0" w:rsidR="00D0063F" w:rsidRDefault="00D0063F" w:rsidP="00397892">
      <w:pPr>
        <w:jc w:val="both"/>
        <w:rPr>
          <w:rFonts w:asciiTheme="minorHAnsi" w:hAnsiTheme="minorHAnsi" w:cs="Tahoma"/>
          <w:b/>
          <w:color w:val="534731"/>
          <w:sz w:val="20"/>
        </w:rPr>
      </w:pPr>
      <w:r w:rsidRPr="005F5413">
        <w:rPr>
          <w:rFonts w:asciiTheme="minorHAnsi" w:hAnsiTheme="minorHAnsi" w:cs="Tahoma"/>
          <w:color w:val="534731"/>
          <w:sz w:val="20"/>
        </w:rPr>
        <w:t xml:space="preserve">Votre conseiller est immatriculé au Registre unique des intermédiaires en Assurance, Banque et Finance sous le numéro </w:t>
      </w:r>
      <w:r w:rsidR="006649A4" w:rsidRPr="006649A4">
        <w:rPr>
          <w:rFonts w:asciiTheme="minorHAnsi" w:hAnsiTheme="minorHAnsi" w:cs="Tahoma"/>
          <w:color w:val="FF0000"/>
          <w:sz w:val="20"/>
        </w:rPr>
        <w:t>09050204</w:t>
      </w:r>
      <w:r w:rsidRPr="005F5413">
        <w:rPr>
          <w:rFonts w:asciiTheme="minorHAnsi" w:hAnsiTheme="minorHAnsi" w:cs="Tahoma"/>
          <w:color w:val="534731"/>
          <w:sz w:val="20"/>
        </w:rPr>
        <w:t xml:space="preserve">. Le Registre unique des intermédiaires en Assurance, Banque et Finance peut être consulté à l’ORIAS, 1, rue Jules Lefebvre - 75431 PARIS cedex 09. Tél. : 09.69.32.59.73. Site internet </w:t>
      </w:r>
      <w:r w:rsidRPr="005F5413">
        <w:rPr>
          <w:rFonts w:asciiTheme="minorHAnsi" w:hAnsiTheme="minorHAnsi" w:cs="Tahoma"/>
          <w:color w:val="534731"/>
          <w:sz w:val="20"/>
          <w:szCs w:val="20"/>
        </w:rPr>
        <w:t xml:space="preserve">: </w:t>
      </w:r>
      <w:hyperlink r:id="rId12" w:history="1">
        <w:r w:rsidRPr="005F5413">
          <w:rPr>
            <w:rStyle w:val="Lienhypertexte"/>
            <w:rFonts w:asciiTheme="minorHAnsi" w:eastAsia="Calibri" w:hAnsiTheme="minorHAnsi" w:cs="Tahoma"/>
            <w:color w:val="000080"/>
            <w:sz w:val="20"/>
            <w:szCs w:val="20"/>
            <w:lang w:eastAsia="ar-SA"/>
          </w:rPr>
          <w:t>www.orias.fr</w:t>
        </w:r>
      </w:hyperlink>
      <w:r w:rsidRPr="005F5413">
        <w:rPr>
          <w:rFonts w:asciiTheme="minorHAnsi" w:hAnsiTheme="minorHAnsi" w:cs="Tahoma"/>
          <w:color w:val="534731"/>
          <w:sz w:val="20"/>
        </w:rPr>
        <w:t xml:space="preserve"> </w:t>
      </w:r>
      <w:r w:rsidRPr="005F5413">
        <w:rPr>
          <w:rFonts w:asciiTheme="minorHAnsi" w:hAnsiTheme="minorHAnsi" w:cs="Tahoma"/>
          <w:b/>
          <w:color w:val="534731"/>
          <w:sz w:val="20"/>
        </w:rPr>
        <w:t>pour les activités réglementées suivantes :</w:t>
      </w:r>
    </w:p>
    <w:p w14:paraId="62046260" w14:textId="77777777" w:rsidR="00A2413F" w:rsidRPr="005F5413" w:rsidRDefault="00A2413F" w:rsidP="00397892">
      <w:pPr>
        <w:jc w:val="both"/>
        <w:rPr>
          <w:rFonts w:asciiTheme="minorHAnsi" w:hAnsiTheme="minorHAnsi" w:cs="Tahoma"/>
          <w:b/>
          <w:color w:val="534731"/>
          <w:sz w:val="20"/>
        </w:rPr>
      </w:pPr>
    </w:p>
    <w:p w14:paraId="364D9DB4" w14:textId="3E1F772C" w:rsidR="00D0063F" w:rsidRPr="005F5413" w:rsidRDefault="00D0063F" w:rsidP="00E16C3B">
      <w:pPr>
        <w:tabs>
          <w:tab w:val="left" w:pos="5520"/>
        </w:tabs>
        <w:autoSpaceDE w:val="0"/>
        <w:autoSpaceDN w:val="0"/>
        <w:adjustRightInd w:val="0"/>
        <w:spacing w:before="60"/>
        <w:jc w:val="both"/>
        <w:rPr>
          <w:rStyle w:val="Lienhypertexte"/>
          <w:rFonts w:asciiTheme="minorHAnsi" w:hAnsiTheme="minorHAnsi" w:cs="Tahoma"/>
          <w:color w:val="534731"/>
          <w:sz w:val="20"/>
          <w:u w:val="none"/>
        </w:rPr>
      </w:pPr>
      <w:r w:rsidRPr="005F5413">
        <w:rPr>
          <w:rFonts w:asciiTheme="minorHAnsi" w:hAnsiTheme="minorHAnsi" w:cs="Tahoma"/>
          <w:color w:val="534731"/>
          <w:sz w:val="20"/>
        </w:rPr>
        <w:t xml:space="preserve">- </w:t>
      </w:r>
      <w:r w:rsidRPr="005F5413">
        <w:rPr>
          <w:rFonts w:asciiTheme="minorHAnsi" w:hAnsiTheme="minorHAnsi" w:cs="Tahoma"/>
          <w:b/>
          <w:color w:val="534731"/>
          <w:sz w:val="20"/>
        </w:rPr>
        <w:t>Activité de Conseil en Investissements Financiers (CIF)</w:t>
      </w:r>
      <w:r w:rsidRPr="005F5413">
        <w:rPr>
          <w:rFonts w:asciiTheme="minorHAnsi" w:hAnsiTheme="minorHAnsi" w:cs="Tahoma"/>
          <w:color w:val="534731"/>
          <w:sz w:val="20"/>
        </w:rPr>
        <w:t xml:space="preserve"> : Conseiller en Investissement Financier (CIF) enregistré auprès </w:t>
      </w:r>
      <w:r w:rsidR="00CC3208" w:rsidRPr="005F5413">
        <w:rPr>
          <w:rFonts w:asciiTheme="minorHAnsi" w:hAnsiTheme="minorHAnsi" w:cs="Tahoma"/>
          <w:color w:val="534731"/>
          <w:sz w:val="20"/>
        </w:rPr>
        <w:t>d’une</w:t>
      </w:r>
      <w:r w:rsidRPr="005F5413">
        <w:rPr>
          <w:rFonts w:asciiTheme="minorHAnsi" w:hAnsiTheme="minorHAnsi" w:cs="Tahoma"/>
          <w:color w:val="534731"/>
          <w:sz w:val="20"/>
        </w:rPr>
        <w:t xml:space="preserve"> Association (CIF) agréée par l’Autorité des Marchés Financiers (AMF), adresse courrier : 17 Place de la Bourse 75082 Paris cedex 02 et adresse internet </w:t>
      </w:r>
      <w:r w:rsidRPr="005F5413">
        <w:rPr>
          <w:rFonts w:asciiTheme="minorHAnsi" w:hAnsiTheme="minorHAnsi" w:cs="Tahoma"/>
          <w:color w:val="534731"/>
          <w:sz w:val="20"/>
          <w:szCs w:val="20"/>
        </w:rPr>
        <w:t xml:space="preserve">: </w:t>
      </w:r>
      <w:hyperlink r:id="rId13" w:history="1">
        <w:r w:rsidRPr="005F5413">
          <w:rPr>
            <w:rStyle w:val="Lienhypertexte"/>
            <w:rFonts w:asciiTheme="minorHAnsi" w:eastAsia="Calibri" w:hAnsiTheme="minorHAnsi" w:cs="Tahoma"/>
            <w:color w:val="000080"/>
            <w:sz w:val="20"/>
            <w:szCs w:val="20"/>
            <w:lang w:eastAsia="ar-SA"/>
          </w:rPr>
          <w:t>www.amf-france.org</w:t>
        </w:r>
      </w:hyperlink>
      <w:r w:rsidRPr="005F5413">
        <w:rPr>
          <w:rStyle w:val="Lienhypertexte"/>
          <w:rFonts w:asciiTheme="minorHAnsi" w:eastAsia="Calibri" w:hAnsiTheme="minorHAnsi" w:cs="Tahoma"/>
          <w:color w:val="000080"/>
          <w:sz w:val="20"/>
          <w:szCs w:val="20"/>
          <w:lang w:eastAsia="ar-SA"/>
        </w:rPr>
        <w:t>.</w:t>
      </w:r>
      <w:r w:rsidR="00220E74">
        <w:rPr>
          <w:rStyle w:val="Lienhypertexte"/>
          <w:rFonts w:asciiTheme="minorHAnsi" w:eastAsia="Calibri" w:hAnsiTheme="minorHAnsi" w:cs="Tahoma"/>
          <w:color w:val="000080"/>
          <w:sz w:val="20"/>
          <w:szCs w:val="20"/>
          <w:u w:val="none"/>
          <w:lang w:eastAsia="ar-SA"/>
        </w:rPr>
        <w:t xml:space="preserve"> </w:t>
      </w:r>
      <w:r w:rsidR="00220E74" w:rsidRPr="00220E74">
        <w:rPr>
          <w:rFonts w:asciiTheme="minorHAnsi" w:hAnsiTheme="minorHAnsi" w:cs="Tahoma"/>
          <w:color w:val="534731"/>
          <w:sz w:val="20"/>
        </w:rPr>
        <w:t>L’activité CIF est contrôlable par l’AMF.</w:t>
      </w:r>
    </w:p>
    <w:p w14:paraId="5AA7DE7A" w14:textId="3F378E26" w:rsidR="00D0063F" w:rsidRDefault="00D0063F" w:rsidP="00E16C3B">
      <w:pPr>
        <w:spacing w:before="60"/>
        <w:jc w:val="both"/>
        <w:rPr>
          <w:rFonts w:asciiTheme="minorHAnsi" w:hAnsiTheme="minorHAnsi" w:cs="Tahoma"/>
          <w:color w:val="534731"/>
          <w:sz w:val="20"/>
        </w:rPr>
      </w:pPr>
      <w:r w:rsidRPr="005F5413">
        <w:rPr>
          <w:rFonts w:asciiTheme="minorHAnsi" w:hAnsiTheme="minorHAnsi" w:cs="Tahoma"/>
          <w:color w:val="534731"/>
          <w:sz w:val="20"/>
        </w:rPr>
        <w:t xml:space="preserve">Votre conseiller s’est engagé à respecter intégralement le code de bonne conduite de </w:t>
      </w:r>
      <w:r w:rsidR="00CC3208" w:rsidRPr="005F5413">
        <w:rPr>
          <w:rFonts w:asciiTheme="minorHAnsi" w:hAnsiTheme="minorHAnsi" w:cs="Tahoma"/>
          <w:color w:val="534731"/>
          <w:sz w:val="20"/>
        </w:rPr>
        <w:t>l’Association dont il est adhérent ANACOFI-CIF 92 Rue d'Amsterdam 75009 Paris.</w:t>
      </w:r>
    </w:p>
    <w:p w14:paraId="016FF554" w14:textId="6073A790" w:rsidR="00A2413F" w:rsidRDefault="00AB527E" w:rsidP="00E16C3B">
      <w:pPr>
        <w:spacing w:before="60"/>
        <w:jc w:val="both"/>
        <w:rPr>
          <w:rFonts w:asciiTheme="minorHAnsi" w:hAnsiTheme="minorHAnsi" w:cs="Tahoma"/>
          <w:color w:val="534731"/>
          <w:sz w:val="20"/>
        </w:rPr>
      </w:pPr>
      <w:r w:rsidRPr="00F0721A">
        <w:rPr>
          <w:rFonts w:asciiTheme="minorHAnsi" w:hAnsiTheme="minorHAnsi" w:cs="Tahoma"/>
          <w:color w:val="534731"/>
          <w:sz w:val="20"/>
        </w:rPr>
        <w:t xml:space="preserve">- </w:t>
      </w:r>
      <w:r w:rsidRPr="00F0721A">
        <w:rPr>
          <w:rFonts w:asciiTheme="minorHAnsi" w:hAnsiTheme="minorHAnsi" w:cs="Tahoma"/>
          <w:b/>
          <w:color w:val="534731"/>
          <w:sz w:val="20"/>
        </w:rPr>
        <w:t>Intermédiation en assurance (IAS) </w:t>
      </w:r>
      <w:r w:rsidRPr="00F0721A">
        <w:rPr>
          <w:rFonts w:asciiTheme="minorHAnsi" w:hAnsiTheme="minorHAnsi" w:cs="Tahoma"/>
          <w:color w:val="534731"/>
          <w:sz w:val="20"/>
        </w:rPr>
        <w:t xml:space="preserve">: </w:t>
      </w:r>
      <w:r w:rsidR="00E16C3B" w:rsidRPr="00E16C3B">
        <w:rPr>
          <w:rFonts w:asciiTheme="minorHAnsi" w:hAnsiTheme="minorHAnsi" w:cs="Tahoma"/>
          <w:color w:val="534731"/>
          <w:sz w:val="20"/>
        </w:rPr>
        <w:t>Courtier en assurance positionné dans la catégorie « B » pouvant notamment présenter des opérations d’assurance ou de capitalisation n’étant pas soumis à une obligation contractuelle de travailler exclusivement avec une ou plusieurs entreprises d’assurance.</w:t>
      </w:r>
      <w:r w:rsidR="00E16C3B">
        <w:rPr>
          <w:rFonts w:asciiTheme="minorHAnsi" w:hAnsiTheme="minorHAnsi" w:cs="Tahoma"/>
          <w:color w:val="534731"/>
          <w:sz w:val="20"/>
        </w:rPr>
        <w:t xml:space="preserve"> </w:t>
      </w:r>
      <w:r w:rsidR="00E156D7" w:rsidRPr="00E156D7">
        <w:rPr>
          <w:rFonts w:asciiTheme="minorHAnsi" w:hAnsiTheme="minorHAnsi" w:cs="Tahoma"/>
          <w:color w:val="534731"/>
          <w:sz w:val="20"/>
        </w:rPr>
        <w:t>Pour l’activité IAS, Le conseiller fournira un service de recommandations personnalisées (conseil de niveau 2) afin de vous proposer parmi plusieurs contrats, un ou plusieurs contrats adaptés à votre profil d’investisseur, correspondant à vos exigences et besoins</w:t>
      </w:r>
      <w:r w:rsidR="00E156D7">
        <w:rPr>
          <w:rFonts w:asciiTheme="minorHAnsi" w:hAnsiTheme="minorHAnsi" w:cs="Tahoma"/>
          <w:color w:val="534731"/>
          <w:sz w:val="20"/>
        </w:rPr>
        <w:t xml:space="preserve">. </w:t>
      </w:r>
    </w:p>
    <w:p w14:paraId="547D6EEB" w14:textId="77777777" w:rsidR="00AB527E" w:rsidRPr="00F0721A" w:rsidRDefault="00AB527E" w:rsidP="00E16C3B">
      <w:pPr>
        <w:pStyle w:val="Retraitcorpsdetexte"/>
        <w:pBdr>
          <w:top w:val="none" w:sz="0" w:space="0" w:color="auto"/>
          <w:left w:val="none" w:sz="0" w:space="0" w:color="auto"/>
          <w:bottom w:val="none" w:sz="0" w:space="0" w:color="auto"/>
          <w:right w:val="none" w:sz="0" w:space="0" w:color="auto"/>
        </w:pBdr>
        <w:tabs>
          <w:tab w:val="clear" w:pos="3119"/>
          <w:tab w:val="center" w:pos="7938"/>
          <w:tab w:val="right" w:pos="12474"/>
        </w:tabs>
        <w:spacing w:before="60"/>
        <w:ind w:left="0" w:firstLine="0"/>
        <w:rPr>
          <w:rFonts w:asciiTheme="minorHAnsi" w:eastAsia="Times New Roman" w:hAnsiTheme="minorHAnsi" w:cs="Tahoma"/>
          <w:color w:val="534731"/>
          <w:sz w:val="20"/>
          <w:szCs w:val="24"/>
          <w:lang w:eastAsia="fr-FR"/>
        </w:rPr>
      </w:pPr>
      <w:r w:rsidRPr="00F0721A">
        <w:rPr>
          <w:rFonts w:asciiTheme="minorHAnsi" w:eastAsia="Times New Roman" w:hAnsiTheme="minorHAnsi" w:cs="Tahoma"/>
          <w:b/>
          <w:color w:val="534731"/>
          <w:sz w:val="20"/>
          <w:szCs w:val="24"/>
          <w:lang w:eastAsia="fr-FR"/>
        </w:rPr>
        <w:t>- Intermédiation en Opérations de Banque et en Services de Paiements (IOBSP)</w:t>
      </w:r>
      <w:r w:rsidRPr="00F0721A">
        <w:rPr>
          <w:rFonts w:asciiTheme="minorHAnsi" w:eastAsia="Times New Roman" w:hAnsiTheme="minorHAnsi" w:cs="Tahoma"/>
          <w:color w:val="534731"/>
          <w:sz w:val="20"/>
          <w:szCs w:val="24"/>
          <w:lang w:eastAsia="fr-FR"/>
        </w:rPr>
        <w:t xml:space="preserve"> </w:t>
      </w:r>
    </w:p>
    <w:p w14:paraId="25DA6CDD" w14:textId="133EA388" w:rsidR="00AB527E" w:rsidRDefault="00AB527E" w:rsidP="00E16C3B">
      <w:pPr>
        <w:pStyle w:val="Retraitcorpsdetexte"/>
        <w:pBdr>
          <w:top w:val="none" w:sz="0" w:space="0" w:color="auto"/>
          <w:left w:val="none" w:sz="0" w:space="0" w:color="auto"/>
          <w:bottom w:val="none" w:sz="0" w:space="0" w:color="auto"/>
          <w:right w:val="none" w:sz="0" w:space="0" w:color="auto"/>
        </w:pBdr>
        <w:tabs>
          <w:tab w:val="clear" w:pos="3119"/>
          <w:tab w:val="center" w:pos="7938"/>
          <w:tab w:val="right" w:pos="12474"/>
        </w:tabs>
        <w:spacing w:before="60"/>
        <w:ind w:left="0" w:firstLine="0"/>
        <w:rPr>
          <w:rFonts w:asciiTheme="minorHAnsi" w:eastAsia="Times New Roman" w:hAnsiTheme="minorHAnsi" w:cs="Tahoma"/>
          <w:color w:val="534731"/>
          <w:sz w:val="20"/>
          <w:szCs w:val="24"/>
          <w:lang w:eastAsia="fr-FR"/>
        </w:rPr>
      </w:pPr>
      <w:r w:rsidRPr="00F0721A">
        <w:rPr>
          <w:rFonts w:asciiTheme="minorHAnsi" w:eastAsia="Times New Roman" w:hAnsiTheme="minorHAnsi" w:cs="Tahoma"/>
          <w:color w:val="534731"/>
          <w:sz w:val="20"/>
          <w:szCs w:val="24"/>
          <w:lang w:eastAsia="fr-FR"/>
        </w:rPr>
        <w:t>Catégorie d’intermédiaire</w:t>
      </w:r>
      <w:r w:rsidR="002048BE">
        <w:rPr>
          <w:rFonts w:asciiTheme="minorHAnsi" w:eastAsia="Times New Roman" w:hAnsiTheme="minorHAnsi" w:cs="Tahoma"/>
          <w:color w:val="534731"/>
          <w:sz w:val="20"/>
          <w:szCs w:val="24"/>
          <w:lang w:eastAsia="fr-FR"/>
        </w:rPr>
        <w:t xml:space="preserve"> : </w:t>
      </w:r>
      <w:r w:rsidRPr="00F0721A">
        <w:rPr>
          <w:rFonts w:asciiTheme="minorHAnsi" w:eastAsia="Times New Roman" w:hAnsiTheme="minorHAnsi" w:cs="Tahoma"/>
          <w:color w:val="534731"/>
          <w:sz w:val="20"/>
          <w:szCs w:val="24"/>
          <w:lang w:eastAsia="fr-FR"/>
        </w:rPr>
        <w:t>Mandataire d’inter</w:t>
      </w:r>
      <w:r>
        <w:rPr>
          <w:rFonts w:asciiTheme="minorHAnsi" w:eastAsia="Times New Roman" w:hAnsiTheme="minorHAnsi" w:cs="Tahoma"/>
          <w:color w:val="534731"/>
          <w:sz w:val="20"/>
          <w:szCs w:val="24"/>
          <w:lang w:eastAsia="fr-FR"/>
        </w:rPr>
        <w:t>médiaire en OBSP</w:t>
      </w:r>
    </w:p>
    <w:p w14:paraId="478F0E96" w14:textId="7EA0153F" w:rsidR="003677BB" w:rsidRDefault="003677BB" w:rsidP="00E16C3B">
      <w:pPr>
        <w:autoSpaceDE w:val="0"/>
        <w:autoSpaceDN w:val="0"/>
        <w:adjustRightInd w:val="0"/>
        <w:spacing w:before="60"/>
        <w:jc w:val="both"/>
        <w:rPr>
          <w:rStyle w:val="Lienhypertexte"/>
          <w:rFonts w:asciiTheme="minorHAnsi" w:eastAsia="Calibri" w:hAnsiTheme="minorHAnsi" w:cs="Tahoma"/>
          <w:color w:val="000080"/>
          <w:sz w:val="20"/>
          <w:szCs w:val="20"/>
          <w:lang w:eastAsia="ar-SA"/>
        </w:rPr>
      </w:pPr>
      <w:r w:rsidRPr="005F5413">
        <w:rPr>
          <w:rFonts w:asciiTheme="minorHAnsi" w:hAnsiTheme="minorHAnsi" w:cs="Tahoma"/>
          <w:color w:val="534731"/>
          <w:sz w:val="20"/>
        </w:rPr>
        <w:t xml:space="preserve">Les activités </w:t>
      </w:r>
      <w:r w:rsidRPr="005F5413">
        <w:rPr>
          <w:rFonts w:asciiTheme="minorHAnsi" w:hAnsiTheme="minorHAnsi" w:cs="Tahoma"/>
          <w:b/>
          <w:color w:val="534731"/>
          <w:sz w:val="20"/>
        </w:rPr>
        <w:t>d’IAS</w:t>
      </w:r>
      <w:r w:rsidRPr="005F5413">
        <w:rPr>
          <w:rFonts w:asciiTheme="minorHAnsi" w:hAnsiTheme="minorHAnsi" w:cs="Tahoma"/>
          <w:color w:val="534731"/>
          <w:sz w:val="20"/>
        </w:rPr>
        <w:t xml:space="preserve"> et </w:t>
      </w:r>
      <w:r w:rsidRPr="005F5413">
        <w:rPr>
          <w:rFonts w:asciiTheme="minorHAnsi" w:hAnsiTheme="minorHAnsi" w:cs="Tahoma"/>
          <w:b/>
          <w:color w:val="534731"/>
          <w:sz w:val="20"/>
        </w:rPr>
        <w:t>d’IOBSP</w:t>
      </w:r>
      <w:r w:rsidRPr="005F5413">
        <w:rPr>
          <w:rFonts w:asciiTheme="minorHAnsi" w:hAnsiTheme="minorHAnsi" w:cs="Tahoma"/>
          <w:color w:val="534731"/>
          <w:sz w:val="20"/>
        </w:rPr>
        <w:t xml:space="preserve"> sont </w:t>
      </w:r>
      <w:r w:rsidR="00220E74">
        <w:rPr>
          <w:rFonts w:asciiTheme="minorHAnsi" w:hAnsiTheme="minorHAnsi" w:cs="Tahoma"/>
          <w:color w:val="534731"/>
          <w:sz w:val="20"/>
        </w:rPr>
        <w:t>contrôlables par</w:t>
      </w:r>
      <w:r w:rsidRPr="005F5413">
        <w:rPr>
          <w:rFonts w:asciiTheme="minorHAnsi" w:hAnsiTheme="minorHAnsi" w:cs="Tahoma"/>
          <w:color w:val="534731"/>
          <w:sz w:val="20"/>
        </w:rPr>
        <w:t xml:space="preserve"> l’Autorité de Contrôle Pru</w:t>
      </w:r>
      <w:r w:rsidR="00E70887" w:rsidRPr="005F5413">
        <w:rPr>
          <w:rFonts w:asciiTheme="minorHAnsi" w:hAnsiTheme="minorHAnsi" w:cs="Tahoma"/>
          <w:color w:val="534731"/>
          <w:sz w:val="20"/>
        </w:rPr>
        <w:t>dentiel et de Résolution (ACPR)</w:t>
      </w:r>
      <w:r w:rsidRPr="005F5413">
        <w:rPr>
          <w:rFonts w:asciiTheme="minorHAnsi" w:hAnsiTheme="minorHAnsi" w:cs="Tahoma"/>
          <w:color w:val="534731"/>
          <w:sz w:val="20"/>
        </w:rPr>
        <w:t xml:space="preserve"> adresse courrier : </w:t>
      </w:r>
      <w:r w:rsidR="00CD4C42" w:rsidRPr="00CD4C42">
        <w:rPr>
          <w:rFonts w:asciiTheme="minorHAnsi" w:hAnsiTheme="minorHAnsi" w:cs="Tahoma"/>
          <w:color w:val="534731"/>
          <w:sz w:val="20"/>
        </w:rPr>
        <w:t>4 Place de Budapest CS 92459 - 75436 Paris Cedex 09</w:t>
      </w:r>
      <w:r w:rsidRPr="005F5413">
        <w:rPr>
          <w:rFonts w:asciiTheme="minorHAnsi" w:hAnsiTheme="minorHAnsi" w:cs="Tahoma"/>
          <w:color w:val="534731"/>
          <w:sz w:val="20"/>
        </w:rPr>
        <w:t xml:space="preserve">. Site internet : </w:t>
      </w:r>
      <w:hyperlink r:id="rId14" w:history="1">
        <w:r w:rsidRPr="005F5413">
          <w:rPr>
            <w:rStyle w:val="Lienhypertexte"/>
            <w:rFonts w:asciiTheme="minorHAnsi" w:eastAsia="Calibri" w:hAnsiTheme="minorHAnsi" w:cs="Tahoma"/>
            <w:color w:val="000080"/>
            <w:sz w:val="20"/>
            <w:szCs w:val="20"/>
            <w:lang w:eastAsia="ar-SA"/>
          </w:rPr>
          <w:t>www.acp.banque-france.fr</w:t>
        </w:r>
      </w:hyperlink>
    </w:p>
    <w:p w14:paraId="562F6217" w14:textId="20F70F22" w:rsidR="00D204B8" w:rsidRDefault="00220E74" w:rsidP="00E16C3B">
      <w:pPr>
        <w:spacing w:before="60"/>
        <w:jc w:val="both"/>
        <w:rPr>
          <w:rFonts w:asciiTheme="minorHAnsi" w:hAnsiTheme="minorHAnsi" w:cs="Tahoma"/>
          <w:color w:val="534731"/>
          <w:sz w:val="20"/>
        </w:rPr>
      </w:pPr>
      <w:r>
        <w:rPr>
          <w:rFonts w:asciiTheme="minorHAnsi" w:hAnsiTheme="minorHAnsi" w:cs="Tahoma"/>
          <w:color w:val="534731"/>
          <w:sz w:val="20"/>
        </w:rPr>
        <w:t xml:space="preserve">- </w:t>
      </w:r>
      <w:r w:rsidR="000055A9" w:rsidRPr="00397892">
        <w:rPr>
          <w:rFonts w:asciiTheme="minorHAnsi" w:hAnsiTheme="minorHAnsi" w:cs="Tahoma"/>
          <w:color w:val="534731"/>
          <w:sz w:val="20"/>
        </w:rPr>
        <w:t>Par ailleurs,</w:t>
      </w:r>
      <w:r w:rsidR="00D0063F" w:rsidRPr="00397892">
        <w:rPr>
          <w:rFonts w:asciiTheme="minorHAnsi" w:hAnsiTheme="minorHAnsi" w:cs="Tahoma"/>
          <w:color w:val="534731"/>
          <w:sz w:val="20"/>
        </w:rPr>
        <w:t xml:space="preserve"> </w:t>
      </w:r>
      <w:r w:rsidR="000055A9" w:rsidRPr="00397892">
        <w:rPr>
          <w:rFonts w:asciiTheme="minorHAnsi" w:hAnsiTheme="minorHAnsi" w:cs="Tahoma"/>
          <w:color w:val="534731"/>
          <w:sz w:val="20"/>
        </w:rPr>
        <w:t>votre conseiller est également</w:t>
      </w:r>
      <w:r w:rsidR="000055A9" w:rsidRPr="005F5413">
        <w:rPr>
          <w:rFonts w:asciiTheme="minorHAnsi" w:hAnsiTheme="minorHAnsi" w:cs="Tahoma"/>
          <w:b/>
          <w:color w:val="534731"/>
          <w:sz w:val="20"/>
        </w:rPr>
        <w:t xml:space="preserve"> intermédiaire en t</w:t>
      </w:r>
      <w:r w:rsidR="0007439E" w:rsidRPr="005F5413">
        <w:rPr>
          <w:rFonts w:asciiTheme="minorHAnsi" w:hAnsiTheme="minorHAnsi" w:cs="Tahoma"/>
          <w:b/>
          <w:color w:val="534731"/>
          <w:sz w:val="20"/>
        </w:rPr>
        <w:t>ransactions sur immeubles et fonds de commerce</w:t>
      </w:r>
      <w:r w:rsidR="000055A9" w:rsidRPr="005F5413">
        <w:rPr>
          <w:rFonts w:asciiTheme="minorHAnsi" w:hAnsiTheme="minorHAnsi" w:cs="Tahoma"/>
          <w:b/>
          <w:color w:val="534731"/>
          <w:sz w:val="20"/>
        </w:rPr>
        <w:t xml:space="preserve"> (ITI</w:t>
      </w:r>
      <w:r w:rsidR="000055A9" w:rsidRPr="00904842">
        <w:rPr>
          <w:rFonts w:asciiTheme="minorHAnsi" w:hAnsiTheme="minorHAnsi" w:cs="Tahoma"/>
          <w:color w:val="534731"/>
          <w:sz w:val="20"/>
        </w:rPr>
        <w:t>) et détient une c</w:t>
      </w:r>
      <w:r w:rsidR="0007439E" w:rsidRPr="00904842">
        <w:rPr>
          <w:rFonts w:asciiTheme="minorHAnsi" w:hAnsiTheme="minorHAnsi" w:cs="Tahoma"/>
          <w:color w:val="534731"/>
          <w:sz w:val="20"/>
        </w:rPr>
        <w:t>arte</w:t>
      </w:r>
      <w:r w:rsidR="0007439E" w:rsidRPr="005F5413">
        <w:rPr>
          <w:rFonts w:asciiTheme="minorHAnsi" w:hAnsiTheme="minorHAnsi" w:cs="Tahoma"/>
          <w:color w:val="534731"/>
          <w:sz w:val="20"/>
        </w:rPr>
        <w:t xml:space="preserve"> professionnelle T n°</w:t>
      </w:r>
      <w:r w:rsidR="00313AE9">
        <w:rPr>
          <w:rFonts w:asciiTheme="minorHAnsi" w:hAnsiTheme="minorHAnsi" w:cs="Tahoma"/>
          <w:color w:val="534731"/>
          <w:sz w:val="20"/>
        </w:rPr>
        <w:t xml:space="preserve"> </w:t>
      </w:r>
      <w:r w:rsidR="00313AE9">
        <w:rPr>
          <w:rFonts w:asciiTheme="minorHAnsi" w:hAnsiTheme="minorHAnsi" w:cs="Tahoma"/>
          <w:color w:val="FF0000"/>
          <w:sz w:val="20"/>
        </w:rPr>
        <w:t>CPI 06052018000029422</w:t>
      </w:r>
      <w:r w:rsidR="00AB527E">
        <w:rPr>
          <w:rFonts w:asciiTheme="minorHAnsi" w:hAnsiTheme="minorHAnsi" w:cs="Tahoma"/>
          <w:color w:val="534731"/>
          <w:sz w:val="20"/>
        </w:rPr>
        <w:t xml:space="preserve"> </w:t>
      </w:r>
      <w:r w:rsidR="00C171BF" w:rsidRPr="005F5413">
        <w:rPr>
          <w:rFonts w:asciiTheme="minorHAnsi" w:hAnsiTheme="minorHAnsi" w:cs="Tahoma"/>
          <w:color w:val="534731"/>
          <w:sz w:val="20"/>
        </w:rPr>
        <w:t>délivrée par l</w:t>
      </w:r>
      <w:r w:rsidR="00AB527E">
        <w:rPr>
          <w:rFonts w:asciiTheme="minorHAnsi" w:hAnsiTheme="minorHAnsi" w:cs="Tahoma"/>
          <w:color w:val="534731"/>
          <w:sz w:val="20"/>
        </w:rPr>
        <w:t xml:space="preserve">a </w:t>
      </w:r>
      <w:r w:rsidR="00313AE9">
        <w:rPr>
          <w:rFonts w:asciiTheme="minorHAnsi" w:hAnsiTheme="minorHAnsi" w:cs="Tahoma"/>
          <w:color w:val="534731"/>
          <w:sz w:val="20"/>
        </w:rPr>
        <w:t>CCI de Nice Côte d’Azur</w:t>
      </w:r>
      <w:r w:rsidR="002048BE">
        <w:rPr>
          <w:rFonts w:asciiTheme="minorHAnsi" w:hAnsiTheme="minorHAnsi" w:cs="Tahoma"/>
          <w:color w:val="534731"/>
          <w:sz w:val="20"/>
        </w:rPr>
        <w:t>. Il n</w:t>
      </w:r>
      <w:r w:rsidR="0007439E" w:rsidRPr="005F5413">
        <w:rPr>
          <w:rFonts w:asciiTheme="minorHAnsi" w:hAnsiTheme="minorHAnsi" w:cs="Tahoma"/>
          <w:color w:val="534731"/>
          <w:sz w:val="20"/>
        </w:rPr>
        <w:t>e peut recevoir aucun fonds, effet ou valeur.</w:t>
      </w:r>
      <w:r>
        <w:rPr>
          <w:rFonts w:asciiTheme="minorHAnsi" w:hAnsiTheme="minorHAnsi" w:cs="Tahoma"/>
          <w:color w:val="534731"/>
          <w:sz w:val="20"/>
        </w:rPr>
        <w:t xml:space="preserve"> Cette activité est contrôlable par la DGCCRF.</w:t>
      </w:r>
    </w:p>
    <w:p w14:paraId="67971653" w14:textId="77777777" w:rsidR="00A2413F" w:rsidRPr="005F5413" w:rsidRDefault="00A2413F" w:rsidP="002048BE">
      <w:pPr>
        <w:jc w:val="both"/>
        <w:rPr>
          <w:rFonts w:asciiTheme="minorHAnsi" w:hAnsiTheme="minorHAnsi" w:cs="Tahoma"/>
          <w:b/>
          <w:color w:val="534731"/>
          <w:sz w:val="20"/>
        </w:rPr>
      </w:pPr>
    </w:p>
    <w:p w14:paraId="4F20AC65" w14:textId="34C408F2" w:rsidR="002048BE" w:rsidRDefault="002048BE" w:rsidP="00397892">
      <w:pPr>
        <w:pStyle w:val="Notedebasdepage"/>
        <w:jc w:val="both"/>
        <w:rPr>
          <w:rFonts w:asciiTheme="minorHAnsi" w:hAnsiTheme="minorHAnsi" w:cs="Tahoma"/>
          <w:color w:val="534731"/>
        </w:rPr>
      </w:pPr>
      <w:r w:rsidRPr="002048BE">
        <w:rPr>
          <w:rFonts w:asciiTheme="minorHAnsi" w:hAnsiTheme="minorHAnsi" w:cs="Tahoma"/>
          <w:color w:val="534731"/>
        </w:rPr>
        <w:t xml:space="preserve">Le service de conseil en investissement est fourni à titre « </w:t>
      </w:r>
      <w:r w:rsidRPr="00A2413F">
        <w:rPr>
          <w:rFonts w:asciiTheme="minorHAnsi" w:hAnsiTheme="minorHAnsi" w:cs="Tahoma"/>
          <w:b/>
          <w:color w:val="534731"/>
        </w:rPr>
        <w:t>non-indépendant</w:t>
      </w:r>
      <w:r w:rsidRPr="002048BE">
        <w:rPr>
          <w:rFonts w:asciiTheme="minorHAnsi" w:hAnsiTheme="minorHAnsi" w:cs="Tahoma"/>
          <w:color w:val="534731"/>
        </w:rPr>
        <w:t xml:space="preserve"> » au sens de la réglementation de l’article 325-5 du RGAMF, autorisant votre conseiller à percevoir les incitations mentionnées ci-après et à procéder à une évaluation des actifs non soumise aux conditions de taille et de diversification exigées par la réglementation au titre des conseils « indépendants ». </w:t>
      </w:r>
    </w:p>
    <w:p w14:paraId="5F980839" w14:textId="77777777" w:rsidR="00A2413F" w:rsidRDefault="00A2413F" w:rsidP="00397892">
      <w:pPr>
        <w:pStyle w:val="Notedebasdepage"/>
        <w:jc w:val="both"/>
        <w:rPr>
          <w:rFonts w:asciiTheme="minorHAnsi" w:hAnsiTheme="minorHAnsi" w:cs="Tahoma"/>
          <w:color w:val="534731"/>
        </w:rPr>
      </w:pPr>
    </w:p>
    <w:p w14:paraId="1EB94AA4" w14:textId="257D332B" w:rsidR="00986C7E" w:rsidRPr="005F5413" w:rsidRDefault="003677BB" w:rsidP="00397892">
      <w:pPr>
        <w:pStyle w:val="Notedebasdepage"/>
        <w:jc w:val="both"/>
        <w:rPr>
          <w:rFonts w:asciiTheme="minorHAnsi" w:hAnsiTheme="minorHAnsi" w:cs="Tahoma"/>
          <w:color w:val="534731"/>
        </w:rPr>
      </w:pPr>
      <w:r w:rsidRPr="00397892">
        <w:rPr>
          <w:rFonts w:asciiTheme="minorHAnsi" w:hAnsiTheme="minorHAnsi" w:cs="Tahoma"/>
          <w:b/>
          <w:color w:val="534731"/>
        </w:rPr>
        <w:t>Votre conseiller dispose d’une couverture en responsabilité civile professionnelle et d’une garantie financière</w:t>
      </w:r>
      <w:r w:rsidRPr="005F5413">
        <w:rPr>
          <w:rFonts w:asciiTheme="minorHAnsi" w:hAnsiTheme="minorHAnsi" w:cs="Tahoma"/>
          <w:color w:val="534731"/>
        </w:rPr>
        <w:t xml:space="preserve"> suffisante souscrite auprès de </w:t>
      </w:r>
      <w:r w:rsidR="00EC1339">
        <w:rPr>
          <w:rFonts w:asciiTheme="minorHAnsi" w:hAnsiTheme="minorHAnsi" w:cs="Tahoma"/>
          <w:color w:val="FF0000"/>
        </w:rPr>
        <w:t>MMA IARD</w:t>
      </w:r>
      <w:r w:rsidRPr="005F5413">
        <w:rPr>
          <w:rFonts w:asciiTheme="minorHAnsi" w:hAnsiTheme="minorHAnsi" w:cs="Tahoma"/>
          <w:color w:val="FF0000"/>
        </w:rPr>
        <w:t xml:space="preserve">, </w:t>
      </w:r>
      <w:r w:rsidR="001677FA">
        <w:rPr>
          <w:rFonts w:asciiTheme="minorHAnsi" w:hAnsiTheme="minorHAnsi" w:cs="Tahoma"/>
          <w:color w:val="FF0000"/>
        </w:rPr>
        <w:t xml:space="preserve">14 Bvd marie et Alexandre Oyon, Cedex 9, </w:t>
      </w:r>
      <w:r w:rsidR="00EC1339">
        <w:rPr>
          <w:rFonts w:asciiTheme="minorHAnsi" w:hAnsiTheme="minorHAnsi" w:cs="Tahoma"/>
          <w:color w:val="FF0000"/>
        </w:rPr>
        <w:t>72030 Le Mans,</w:t>
      </w:r>
      <w:r w:rsidRPr="005F5413">
        <w:rPr>
          <w:rFonts w:asciiTheme="minorHAnsi" w:hAnsiTheme="minorHAnsi" w:cs="Tahoma"/>
          <w:color w:val="FF0000"/>
        </w:rPr>
        <w:t xml:space="preserve"> </w:t>
      </w:r>
      <w:r w:rsidRPr="005F5413">
        <w:rPr>
          <w:rFonts w:asciiTheme="minorHAnsi" w:hAnsiTheme="minorHAnsi" w:cs="Tahoma"/>
          <w:color w:val="534731"/>
        </w:rPr>
        <w:t>p</w:t>
      </w:r>
      <w:r w:rsidR="001677FA">
        <w:rPr>
          <w:rFonts w:asciiTheme="minorHAnsi" w:hAnsiTheme="minorHAnsi" w:cs="Tahoma"/>
          <w:color w:val="534731"/>
        </w:rPr>
        <w:t xml:space="preserve">olice n° </w:t>
      </w:r>
      <w:r w:rsidR="001677FA" w:rsidRPr="001677FA">
        <w:rPr>
          <w:rFonts w:asciiTheme="minorHAnsi" w:hAnsiTheme="minorHAnsi" w:cs="Tahoma"/>
          <w:color w:val="FF0000"/>
        </w:rPr>
        <w:t>114240090</w:t>
      </w:r>
      <w:r w:rsidR="001677FA">
        <w:rPr>
          <w:rFonts w:asciiTheme="minorHAnsi" w:hAnsiTheme="minorHAnsi" w:cs="Tahoma"/>
          <w:color w:val="534731"/>
        </w:rPr>
        <w:t>, p</w:t>
      </w:r>
      <w:r w:rsidRPr="005F5413">
        <w:rPr>
          <w:rFonts w:asciiTheme="minorHAnsi" w:hAnsiTheme="minorHAnsi" w:cs="Tahoma"/>
          <w:color w:val="534731"/>
        </w:rPr>
        <w:t>our couvrir ses différentes activités conformément aux exigences du Code des assurances et du Code monétaire et financier.</w:t>
      </w:r>
      <w:r w:rsidR="00986C7E" w:rsidRPr="005F5413">
        <w:rPr>
          <w:rFonts w:asciiTheme="minorHAnsi" w:hAnsiTheme="minorHAnsi" w:cs="Tahoma"/>
          <w:color w:val="534731"/>
        </w:rPr>
        <w:t xml:space="preserve"> </w:t>
      </w:r>
    </w:p>
    <w:tbl>
      <w:tblPr>
        <w:tblStyle w:val="Grilledutableau"/>
        <w:tblW w:w="10632" w:type="dxa"/>
        <w:tblInd w:w="108" w:type="dxa"/>
        <w:tblLook w:val="04A0" w:firstRow="1" w:lastRow="0" w:firstColumn="1" w:lastColumn="0" w:noHBand="0" w:noVBand="1"/>
      </w:tblPr>
      <w:tblGrid>
        <w:gridCol w:w="3856"/>
        <w:gridCol w:w="1560"/>
        <w:gridCol w:w="1701"/>
        <w:gridCol w:w="1701"/>
        <w:gridCol w:w="1814"/>
      </w:tblGrid>
      <w:tr w:rsidR="000055A9" w:rsidRPr="005F5413" w14:paraId="369CE107" w14:textId="77777777" w:rsidTr="00FB280C">
        <w:tc>
          <w:tcPr>
            <w:tcW w:w="3856" w:type="dxa"/>
          </w:tcPr>
          <w:p w14:paraId="45714108" w14:textId="77777777" w:rsidR="000055A9" w:rsidRPr="005F5413" w:rsidRDefault="000055A9" w:rsidP="00FB280C">
            <w:pPr>
              <w:pStyle w:val="Notedebasdepage"/>
              <w:spacing w:after="0" w:line="276" w:lineRule="auto"/>
              <w:jc w:val="both"/>
              <w:rPr>
                <w:rFonts w:asciiTheme="minorHAnsi" w:hAnsiTheme="minorHAnsi" w:cs="Tahoma"/>
                <w:color w:val="534731"/>
              </w:rPr>
            </w:pPr>
            <w:r w:rsidRPr="005F5413">
              <w:rPr>
                <w:rFonts w:asciiTheme="minorHAnsi" w:hAnsiTheme="minorHAnsi" w:cs="Tahoma"/>
                <w:color w:val="534731"/>
              </w:rPr>
              <w:t>Activités</w:t>
            </w:r>
          </w:p>
        </w:tc>
        <w:tc>
          <w:tcPr>
            <w:tcW w:w="1560" w:type="dxa"/>
          </w:tcPr>
          <w:p w14:paraId="24D8A660" w14:textId="77777777" w:rsidR="000055A9" w:rsidRPr="005F5413" w:rsidRDefault="000055A9" w:rsidP="00FB280C">
            <w:pPr>
              <w:pStyle w:val="Notedebasdepage"/>
              <w:spacing w:after="0" w:line="276" w:lineRule="auto"/>
              <w:jc w:val="both"/>
              <w:rPr>
                <w:rFonts w:asciiTheme="minorHAnsi" w:hAnsiTheme="minorHAnsi" w:cs="Tahoma"/>
                <w:color w:val="534731"/>
              </w:rPr>
            </w:pPr>
            <w:r w:rsidRPr="005F5413">
              <w:rPr>
                <w:rFonts w:asciiTheme="minorHAnsi" w:hAnsiTheme="minorHAnsi" w:cs="Tahoma"/>
                <w:color w:val="534731"/>
              </w:rPr>
              <w:t>CIF</w:t>
            </w:r>
          </w:p>
        </w:tc>
        <w:tc>
          <w:tcPr>
            <w:tcW w:w="1701" w:type="dxa"/>
          </w:tcPr>
          <w:p w14:paraId="26737BE1" w14:textId="77777777" w:rsidR="000055A9" w:rsidRPr="005F5413" w:rsidRDefault="000055A9" w:rsidP="00FB280C">
            <w:pPr>
              <w:pStyle w:val="Notedebasdepage"/>
              <w:spacing w:after="0" w:line="276" w:lineRule="auto"/>
              <w:jc w:val="both"/>
              <w:rPr>
                <w:rFonts w:asciiTheme="minorHAnsi" w:hAnsiTheme="minorHAnsi" w:cs="Tahoma"/>
                <w:color w:val="534731"/>
              </w:rPr>
            </w:pPr>
            <w:r w:rsidRPr="005F5413">
              <w:rPr>
                <w:rFonts w:asciiTheme="minorHAnsi" w:hAnsiTheme="minorHAnsi" w:cs="Tahoma"/>
                <w:color w:val="534731"/>
              </w:rPr>
              <w:t>IAS</w:t>
            </w:r>
          </w:p>
        </w:tc>
        <w:tc>
          <w:tcPr>
            <w:tcW w:w="1701" w:type="dxa"/>
          </w:tcPr>
          <w:p w14:paraId="376439C2" w14:textId="77777777" w:rsidR="000055A9" w:rsidRPr="005F5413" w:rsidRDefault="000055A9" w:rsidP="00FB280C">
            <w:pPr>
              <w:pStyle w:val="Notedebasdepage"/>
              <w:spacing w:after="0" w:line="276" w:lineRule="auto"/>
              <w:jc w:val="both"/>
              <w:rPr>
                <w:rFonts w:asciiTheme="minorHAnsi" w:hAnsiTheme="minorHAnsi" w:cs="Tahoma"/>
                <w:color w:val="534731"/>
              </w:rPr>
            </w:pPr>
            <w:r w:rsidRPr="005F5413">
              <w:rPr>
                <w:rFonts w:asciiTheme="minorHAnsi" w:hAnsiTheme="minorHAnsi" w:cs="Tahoma"/>
                <w:color w:val="534731"/>
              </w:rPr>
              <w:t>IOBSP</w:t>
            </w:r>
          </w:p>
        </w:tc>
        <w:tc>
          <w:tcPr>
            <w:tcW w:w="1814" w:type="dxa"/>
          </w:tcPr>
          <w:p w14:paraId="1B08AB35" w14:textId="77777777" w:rsidR="000055A9" w:rsidRPr="005F5413" w:rsidRDefault="000055A9" w:rsidP="00FB280C">
            <w:pPr>
              <w:pStyle w:val="Notedebasdepage"/>
              <w:spacing w:after="0" w:line="276" w:lineRule="auto"/>
              <w:jc w:val="both"/>
              <w:rPr>
                <w:rFonts w:asciiTheme="minorHAnsi" w:hAnsiTheme="minorHAnsi" w:cs="Tahoma"/>
                <w:color w:val="534731"/>
              </w:rPr>
            </w:pPr>
            <w:r w:rsidRPr="005F5413">
              <w:rPr>
                <w:rFonts w:asciiTheme="minorHAnsi" w:hAnsiTheme="minorHAnsi" w:cs="Tahoma"/>
                <w:color w:val="534731"/>
              </w:rPr>
              <w:t>ITI</w:t>
            </w:r>
          </w:p>
        </w:tc>
      </w:tr>
      <w:tr w:rsidR="001677FA" w:rsidRPr="005F5413" w14:paraId="11029D5E" w14:textId="77777777" w:rsidTr="00FB280C">
        <w:tc>
          <w:tcPr>
            <w:tcW w:w="3856" w:type="dxa"/>
          </w:tcPr>
          <w:p w14:paraId="3B719C0A" w14:textId="77777777" w:rsidR="001677FA" w:rsidRPr="005F5413" w:rsidRDefault="001677FA" w:rsidP="003B67B7">
            <w:pPr>
              <w:pStyle w:val="Notedebasdepage"/>
              <w:spacing w:line="276" w:lineRule="auto"/>
              <w:rPr>
                <w:rFonts w:asciiTheme="minorHAnsi" w:hAnsiTheme="minorHAnsi" w:cs="Tahoma"/>
                <w:color w:val="534731"/>
              </w:rPr>
            </w:pPr>
            <w:r w:rsidRPr="005F5413">
              <w:rPr>
                <w:rFonts w:asciiTheme="minorHAnsi" w:hAnsiTheme="minorHAnsi" w:cs="Tahoma"/>
                <w:color w:val="534731"/>
              </w:rPr>
              <w:t>Responsabilité Civile professionnelle</w:t>
            </w:r>
            <w:r>
              <w:rPr>
                <w:rFonts w:asciiTheme="minorHAnsi" w:hAnsiTheme="minorHAnsi" w:cs="Tahoma"/>
                <w:color w:val="534731"/>
              </w:rPr>
              <w:t xml:space="preserve"> (Montant)</w:t>
            </w:r>
          </w:p>
        </w:tc>
        <w:tc>
          <w:tcPr>
            <w:tcW w:w="1560" w:type="dxa"/>
          </w:tcPr>
          <w:p w14:paraId="6BE28A94" w14:textId="1512EBD4" w:rsidR="00220E74" w:rsidRDefault="001677FA" w:rsidP="00220E74">
            <w:pPr>
              <w:pStyle w:val="Notedebasdepage"/>
              <w:spacing w:line="276" w:lineRule="auto"/>
              <w:jc w:val="both"/>
              <w:rPr>
                <w:rFonts w:asciiTheme="minorHAnsi" w:hAnsiTheme="minorHAnsi" w:cs="Tahoma"/>
                <w:color w:val="FF0000"/>
              </w:rPr>
            </w:pPr>
            <w:r>
              <w:rPr>
                <w:rFonts w:asciiTheme="minorHAnsi" w:hAnsiTheme="minorHAnsi" w:cs="Tahoma"/>
                <w:color w:val="FF0000"/>
              </w:rPr>
              <w:t>2 </w:t>
            </w:r>
            <w:r w:rsidR="00220E74">
              <w:rPr>
                <w:rFonts w:asciiTheme="minorHAnsi" w:hAnsiTheme="minorHAnsi" w:cs="Tahoma"/>
                <w:color w:val="FF0000"/>
              </w:rPr>
              <w:t>5</w:t>
            </w:r>
            <w:r>
              <w:rPr>
                <w:rFonts w:asciiTheme="minorHAnsi" w:hAnsiTheme="minorHAnsi" w:cs="Tahoma"/>
                <w:color w:val="FF0000"/>
              </w:rPr>
              <w:t>00 000 €</w:t>
            </w:r>
            <w:r w:rsidR="00220E74">
              <w:rPr>
                <w:rFonts w:asciiTheme="minorHAnsi" w:hAnsiTheme="minorHAnsi" w:cs="Tahoma"/>
                <w:color w:val="FF0000"/>
              </w:rPr>
              <w:t xml:space="preserve"> *</w:t>
            </w:r>
          </w:p>
          <w:p w14:paraId="107C04F3" w14:textId="69FCDEDF" w:rsidR="001677FA" w:rsidRPr="005F5413" w:rsidRDefault="001677FA" w:rsidP="00220E74">
            <w:pPr>
              <w:pStyle w:val="Notedebasdepage"/>
              <w:spacing w:line="276" w:lineRule="auto"/>
              <w:jc w:val="both"/>
              <w:rPr>
                <w:rFonts w:asciiTheme="minorHAnsi" w:hAnsiTheme="minorHAnsi" w:cs="Tahoma"/>
                <w:color w:val="534731"/>
              </w:rPr>
            </w:pPr>
          </w:p>
        </w:tc>
        <w:tc>
          <w:tcPr>
            <w:tcW w:w="1701" w:type="dxa"/>
          </w:tcPr>
          <w:p w14:paraId="00D6A58A" w14:textId="77777777" w:rsidR="001677FA" w:rsidRPr="005F5413" w:rsidRDefault="001677FA" w:rsidP="00EC1339">
            <w:pPr>
              <w:pStyle w:val="Notedebasdepage"/>
              <w:spacing w:line="276" w:lineRule="auto"/>
              <w:jc w:val="both"/>
              <w:rPr>
                <w:rFonts w:asciiTheme="minorHAnsi" w:hAnsiTheme="minorHAnsi" w:cs="Tahoma"/>
                <w:color w:val="534731"/>
              </w:rPr>
            </w:pPr>
            <w:r>
              <w:rPr>
                <w:rFonts w:asciiTheme="minorHAnsi" w:hAnsiTheme="minorHAnsi" w:cs="Tahoma"/>
                <w:color w:val="FF0000"/>
              </w:rPr>
              <w:t>3 000 000 €</w:t>
            </w:r>
          </w:p>
        </w:tc>
        <w:tc>
          <w:tcPr>
            <w:tcW w:w="1701" w:type="dxa"/>
          </w:tcPr>
          <w:p w14:paraId="459948A5" w14:textId="1B78450B" w:rsidR="001677FA" w:rsidRPr="005F5413" w:rsidRDefault="00D11CD2" w:rsidP="00EC3BDD">
            <w:pPr>
              <w:pStyle w:val="Notedebasdepage"/>
              <w:spacing w:line="276" w:lineRule="auto"/>
              <w:jc w:val="both"/>
              <w:rPr>
                <w:rFonts w:asciiTheme="minorHAnsi" w:hAnsiTheme="minorHAnsi" w:cs="Tahoma"/>
                <w:color w:val="534731"/>
              </w:rPr>
            </w:pPr>
            <w:r>
              <w:rPr>
                <w:rFonts w:asciiTheme="minorHAnsi" w:hAnsiTheme="minorHAnsi" w:cs="Tahoma"/>
                <w:color w:val="FF0000"/>
              </w:rPr>
              <w:t>2 5</w:t>
            </w:r>
            <w:r w:rsidR="001677FA">
              <w:rPr>
                <w:rFonts w:asciiTheme="minorHAnsi" w:hAnsiTheme="minorHAnsi" w:cs="Tahoma"/>
                <w:color w:val="FF0000"/>
              </w:rPr>
              <w:t>00 000 €</w:t>
            </w:r>
          </w:p>
        </w:tc>
        <w:tc>
          <w:tcPr>
            <w:tcW w:w="1814" w:type="dxa"/>
          </w:tcPr>
          <w:p w14:paraId="2484AD8C" w14:textId="77777777" w:rsidR="001677FA" w:rsidRPr="005F5413" w:rsidRDefault="001677FA" w:rsidP="00FB280C">
            <w:pPr>
              <w:pStyle w:val="Notedebasdepage"/>
              <w:spacing w:after="0" w:line="276" w:lineRule="auto"/>
              <w:jc w:val="both"/>
              <w:rPr>
                <w:rFonts w:asciiTheme="minorHAnsi" w:hAnsiTheme="minorHAnsi" w:cs="Tahoma"/>
                <w:color w:val="534731"/>
              </w:rPr>
            </w:pPr>
            <w:r>
              <w:rPr>
                <w:rFonts w:asciiTheme="minorHAnsi" w:hAnsiTheme="minorHAnsi" w:cs="Tahoma"/>
                <w:color w:val="FF0000"/>
              </w:rPr>
              <w:t>Sans Maniement et sans détention de fonds</w:t>
            </w:r>
          </w:p>
        </w:tc>
      </w:tr>
      <w:tr w:rsidR="001677FA" w:rsidRPr="005F5413" w14:paraId="148AE40F" w14:textId="77777777" w:rsidTr="00FB280C">
        <w:tc>
          <w:tcPr>
            <w:tcW w:w="3856" w:type="dxa"/>
          </w:tcPr>
          <w:p w14:paraId="2C5BD9E5" w14:textId="77777777" w:rsidR="001677FA" w:rsidRPr="005F5413" w:rsidRDefault="001677FA" w:rsidP="001677FA">
            <w:pPr>
              <w:pStyle w:val="Notedebasdepage"/>
              <w:spacing w:line="276" w:lineRule="auto"/>
              <w:jc w:val="both"/>
              <w:rPr>
                <w:rFonts w:asciiTheme="minorHAnsi" w:hAnsiTheme="minorHAnsi" w:cs="Tahoma"/>
                <w:color w:val="534731"/>
              </w:rPr>
            </w:pPr>
            <w:r w:rsidRPr="005F5413">
              <w:rPr>
                <w:rFonts w:asciiTheme="minorHAnsi" w:hAnsiTheme="minorHAnsi" w:cs="Tahoma"/>
                <w:color w:val="534731"/>
              </w:rPr>
              <w:t xml:space="preserve">Garantie </w:t>
            </w:r>
            <w:r>
              <w:rPr>
                <w:rFonts w:asciiTheme="minorHAnsi" w:hAnsiTheme="minorHAnsi" w:cs="Tahoma"/>
                <w:color w:val="534731"/>
              </w:rPr>
              <w:t>financière (Montant</w:t>
            </w:r>
            <w:r w:rsidRPr="005F5413">
              <w:rPr>
                <w:rFonts w:asciiTheme="minorHAnsi" w:hAnsiTheme="minorHAnsi" w:cs="Tahoma"/>
                <w:color w:val="534731"/>
              </w:rPr>
              <w:t>)</w:t>
            </w:r>
          </w:p>
        </w:tc>
        <w:tc>
          <w:tcPr>
            <w:tcW w:w="1560" w:type="dxa"/>
          </w:tcPr>
          <w:p w14:paraId="5AC2E940" w14:textId="77777777" w:rsidR="001677FA" w:rsidRPr="001677FA" w:rsidRDefault="001677FA" w:rsidP="001677FA">
            <w:pPr>
              <w:pStyle w:val="Notedebasdepage"/>
              <w:spacing w:line="276" w:lineRule="auto"/>
              <w:jc w:val="center"/>
              <w:rPr>
                <w:rFonts w:asciiTheme="minorHAnsi" w:hAnsiTheme="minorHAnsi" w:cs="Tahoma"/>
              </w:rPr>
            </w:pPr>
            <w:r w:rsidRPr="001677FA">
              <w:rPr>
                <w:rFonts w:asciiTheme="minorHAnsi" w:hAnsiTheme="minorHAnsi" w:cs="Tahoma"/>
              </w:rPr>
              <w:t>n/a</w:t>
            </w:r>
          </w:p>
        </w:tc>
        <w:tc>
          <w:tcPr>
            <w:tcW w:w="1701" w:type="dxa"/>
          </w:tcPr>
          <w:p w14:paraId="027B2BE6" w14:textId="77777777" w:rsidR="001677FA" w:rsidRPr="005F5413" w:rsidRDefault="001677FA" w:rsidP="00EC1339">
            <w:pPr>
              <w:pStyle w:val="Notedebasdepage"/>
              <w:spacing w:line="276" w:lineRule="auto"/>
              <w:jc w:val="both"/>
              <w:rPr>
                <w:rFonts w:asciiTheme="minorHAnsi" w:hAnsiTheme="minorHAnsi" w:cs="Tahoma"/>
                <w:color w:val="534731"/>
              </w:rPr>
            </w:pPr>
            <w:r w:rsidRPr="00EC1339">
              <w:rPr>
                <w:rFonts w:asciiTheme="minorHAnsi" w:hAnsiTheme="minorHAnsi" w:cs="Tahoma"/>
                <w:color w:val="FF0000"/>
              </w:rPr>
              <w:t>115 000 €</w:t>
            </w:r>
          </w:p>
        </w:tc>
        <w:tc>
          <w:tcPr>
            <w:tcW w:w="1701" w:type="dxa"/>
          </w:tcPr>
          <w:p w14:paraId="4A4FBC65" w14:textId="77777777" w:rsidR="001677FA" w:rsidRPr="005F5413" w:rsidRDefault="001677FA" w:rsidP="00EC1339">
            <w:pPr>
              <w:pStyle w:val="Notedebasdepage"/>
              <w:spacing w:line="276" w:lineRule="auto"/>
              <w:jc w:val="both"/>
              <w:rPr>
                <w:rFonts w:asciiTheme="minorHAnsi" w:hAnsiTheme="minorHAnsi" w:cs="Tahoma"/>
                <w:color w:val="534731"/>
              </w:rPr>
            </w:pPr>
            <w:r w:rsidRPr="00EC1339">
              <w:rPr>
                <w:rFonts w:asciiTheme="minorHAnsi" w:hAnsiTheme="minorHAnsi" w:cs="Tahoma"/>
                <w:color w:val="FF0000"/>
              </w:rPr>
              <w:t>115 000 €</w:t>
            </w:r>
          </w:p>
        </w:tc>
        <w:tc>
          <w:tcPr>
            <w:tcW w:w="1814" w:type="dxa"/>
          </w:tcPr>
          <w:p w14:paraId="6FFB3E1D" w14:textId="77777777" w:rsidR="001677FA" w:rsidRDefault="001677FA" w:rsidP="00FB280C">
            <w:pPr>
              <w:pStyle w:val="Notedebasdepage"/>
              <w:spacing w:line="276" w:lineRule="auto"/>
              <w:jc w:val="both"/>
              <w:rPr>
                <w:rFonts w:asciiTheme="minorHAnsi" w:hAnsiTheme="minorHAnsi" w:cs="Tahoma"/>
                <w:color w:val="FF0000"/>
              </w:rPr>
            </w:pPr>
            <w:r>
              <w:rPr>
                <w:rFonts w:asciiTheme="minorHAnsi" w:hAnsiTheme="minorHAnsi" w:cs="Tahoma"/>
                <w:color w:val="FF0000"/>
              </w:rPr>
              <w:t>110 000 €</w:t>
            </w:r>
          </w:p>
        </w:tc>
      </w:tr>
    </w:tbl>
    <w:p w14:paraId="6D7047F2" w14:textId="77777777" w:rsidR="00A2413F" w:rsidRDefault="00A2413F" w:rsidP="00904842">
      <w:pPr>
        <w:rPr>
          <w:rFonts w:asciiTheme="minorHAnsi" w:hAnsiTheme="minorHAnsi" w:cs="Tahoma"/>
          <w:color w:val="534731"/>
          <w:sz w:val="20"/>
        </w:rPr>
      </w:pPr>
    </w:p>
    <w:p w14:paraId="2F5BE14D" w14:textId="5FB2E7B7" w:rsidR="00DB7C46" w:rsidRPr="002048BE" w:rsidRDefault="002048BE" w:rsidP="00904842">
      <w:pPr>
        <w:rPr>
          <w:rFonts w:asciiTheme="minorHAnsi" w:hAnsiTheme="minorHAnsi" w:cs="Tahoma"/>
          <w:color w:val="534731"/>
          <w:sz w:val="20"/>
        </w:rPr>
      </w:pPr>
      <w:r w:rsidRPr="002048BE">
        <w:rPr>
          <w:rFonts w:asciiTheme="minorHAnsi" w:hAnsiTheme="minorHAnsi" w:cs="Tahoma"/>
          <w:color w:val="534731"/>
          <w:sz w:val="20"/>
        </w:rPr>
        <w:t>Votre conseiller s’est engagé à respecter intégralement le Code de Bonne Conduite de ANACOFI, disponible au siège de l’association ou sur</w:t>
      </w:r>
      <w:r>
        <w:rPr>
          <w:rFonts w:asciiTheme="minorHAnsi" w:hAnsiTheme="minorHAnsi" w:cs="Tahoma"/>
          <w:color w:val="534731"/>
          <w:sz w:val="20"/>
        </w:rPr>
        <w:t xml:space="preserve"> le site www.anacofi.asso.fr.</w:t>
      </w:r>
    </w:p>
    <w:p w14:paraId="35B6F80C" w14:textId="77777777" w:rsidR="00031731" w:rsidRDefault="00031731" w:rsidP="009019D5">
      <w:pPr>
        <w:jc w:val="both"/>
        <w:rPr>
          <w:rFonts w:asciiTheme="minorHAnsi" w:hAnsiTheme="minorHAnsi" w:cs="Tahoma"/>
          <w:b/>
          <w:bCs/>
          <w:caps/>
          <w:color w:val="ED765E"/>
          <w:sz w:val="22"/>
          <w:lang w:eastAsia="ar-SA"/>
        </w:rPr>
      </w:pPr>
    </w:p>
    <w:p w14:paraId="72DF163E" w14:textId="092A4867" w:rsidR="009019D5" w:rsidRDefault="001911ED" w:rsidP="009019D5">
      <w:pPr>
        <w:jc w:val="both"/>
        <w:rPr>
          <w:rFonts w:asciiTheme="minorHAnsi" w:hAnsiTheme="minorHAnsi" w:cs="Tahoma"/>
          <w:color w:val="534731"/>
          <w:sz w:val="20"/>
        </w:rPr>
      </w:pPr>
      <w:r w:rsidRPr="001911ED">
        <w:rPr>
          <w:rFonts w:asciiTheme="minorHAnsi" w:hAnsiTheme="minorHAnsi" w:cs="Tahoma"/>
          <w:b/>
          <w:bCs/>
          <w:caps/>
          <w:color w:val="ED765E"/>
          <w:sz w:val="22"/>
          <w:lang w:eastAsia="ar-SA"/>
        </w:rPr>
        <w:t>RGPD :</w:t>
      </w:r>
      <w:r>
        <w:rPr>
          <w:rFonts w:asciiTheme="minorHAnsi" w:hAnsiTheme="minorHAnsi" w:cs="Tahoma"/>
          <w:color w:val="534731"/>
          <w:sz w:val="20"/>
        </w:rPr>
        <w:t xml:space="preserve"> </w:t>
      </w:r>
      <w:r w:rsidR="00031731" w:rsidRPr="00031731">
        <w:rPr>
          <w:rFonts w:asciiTheme="minorHAnsi" w:hAnsiTheme="minorHAnsi" w:cs="Tahoma"/>
          <w:color w:val="534731"/>
          <w:sz w:val="20"/>
        </w:rPr>
        <w:t>Les données personnelles que vous nous transmettez dans le cadre de notre activité de Conseil en Gestion de Patrimoine et des services que nous vous proposons</w:t>
      </w:r>
      <w:r w:rsidR="00031731">
        <w:rPr>
          <w:rFonts w:asciiTheme="minorHAnsi" w:hAnsiTheme="minorHAnsi" w:cs="Tahoma"/>
          <w:color w:val="534731"/>
          <w:sz w:val="20"/>
        </w:rPr>
        <w:t>,</w:t>
      </w:r>
      <w:r w:rsidR="00031731" w:rsidRPr="00031731">
        <w:rPr>
          <w:rFonts w:asciiTheme="minorHAnsi" w:hAnsiTheme="minorHAnsi" w:cs="Tahoma"/>
          <w:color w:val="534731"/>
          <w:sz w:val="20"/>
        </w:rPr>
        <w:t xml:space="preserve"> sont collectées et traitées </w:t>
      </w:r>
      <w:r w:rsidR="00031731">
        <w:rPr>
          <w:rFonts w:asciiTheme="minorHAnsi" w:hAnsiTheme="minorHAnsi" w:cs="Tahoma"/>
          <w:color w:val="534731"/>
          <w:sz w:val="20"/>
        </w:rPr>
        <w:t xml:space="preserve">par M Smeyers </w:t>
      </w:r>
      <w:r w:rsidR="00031731" w:rsidRPr="00031731">
        <w:rPr>
          <w:rFonts w:asciiTheme="minorHAnsi" w:hAnsiTheme="minorHAnsi" w:cs="Tahoma"/>
          <w:color w:val="534731"/>
          <w:sz w:val="20"/>
        </w:rPr>
        <w:t>en qualité de responsable de traitement au sens des dispositions du Règlement Général sur la protection des données personnelles</w:t>
      </w:r>
      <w:r w:rsidR="00031731">
        <w:rPr>
          <w:rFonts w:asciiTheme="minorHAnsi" w:hAnsiTheme="minorHAnsi" w:cs="Tahoma"/>
          <w:color w:val="534731"/>
          <w:sz w:val="20"/>
        </w:rPr>
        <w:t>,</w:t>
      </w:r>
      <w:r w:rsidR="009019D5" w:rsidRPr="009019D5">
        <w:rPr>
          <w:rFonts w:asciiTheme="minorHAnsi" w:hAnsiTheme="minorHAnsi" w:cs="Tahoma"/>
          <w:color w:val="534731"/>
          <w:sz w:val="20"/>
        </w:rPr>
        <w:t xml:space="preserve"> pour connaitre votre situation familiale, financière et patrimoniale. Ces informations vont permettre de vous conseiller pour votre gestion de patrimoine au mieux de vos intérêts.</w:t>
      </w:r>
    </w:p>
    <w:p w14:paraId="041BA6D6" w14:textId="77777777" w:rsidR="00031731" w:rsidRPr="00031731" w:rsidRDefault="00031731" w:rsidP="00031731">
      <w:pPr>
        <w:jc w:val="both"/>
        <w:rPr>
          <w:rFonts w:asciiTheme="minorHAnsi" w:hAnsiTheme="minorHAnsi" w:cs="Tahoma"/>
          <w:color w:val="534731"/>
          <w:sz w:val="20"/>
        </w:rPr>
      </w:pPr>
      <w:r w:rsidRPr="00031731">
        <w:rPr>
          <w:rFonts w:asciiTheme="minorHAnsi" w:hAnsiTheme="minorHAnsi" w:cs="Tahoma"/>
          <w:color w:val="534731"/>
          <w:sz w:val="20"/>
        </w:rPr>
        <w:t>Concernant vos proches, nous vous remercions de les tenir informés des modalités du présent traitement de leurs données personnelles.</w:t>
      </w:r>
    </w:p>
    <w:p w14:paraId="36285FCD" w14:textId="33DC1072" w:rsidR="00031731" w:rsidRPr="009019D5" w:rsidRDefault="00031731" w:rsidP="00031731">
      <w:pPr>
        <w:jc w:val="both"/>
        <w:rPr>
          <w:rFonts w:asciiTheme="minorHAnsi" w:hAnsiTheme="minorHAnsi" w:cs="Tahoma"/>
          <w:color w:val="534731"/>
          <w:sz w:val="20"/>
        </w:rPr>
      </w:pPr>
      <w:r w:rsidRPr="00031731">
        <w:rPr>
          <w:rFonts w:asciiTheme="minorHAnsi" w:hAnsiTheme="minorHAnsi" w:cs="Tahoma"/>
          <w:color w:val="534731"/>
          <w:sz w:val="20"/>
        </w:rPr>
        <w:t>Les informations collectées sont susceptibles d’être transmises d’une manière générale à nos partenaires dont notamment nos partenaires informatiques, financiers et compagnies d’assurance.</w:t>
      </w:r>
    </w:p>
    <w:p w14:paraId="73654F77" w14:textId="67440177" w:rsidR="009019D5" w:rsidRPr="009019D5" w:rsidRDefault="009019D5" w:rsidP="009019D5">
      <w:pPr>
        <w:jc w:val="both"/>
        <w:rPr>
          <w:rFonts w:asciiTheme="minorHAnsi" w:hAnsiTheme="minorHAnsi" w:cs="Tahoma"/>
          <w:color w:val="534731"/>
          <w:sz w:val="20"/>
        </w:rPr>
      </w:pPr>
      <w:r w:rsidRPr="009019D5">
        <w:rPr>
          <w:rFonts w:asciiTheme="minorHAnsi" w:hAnsiTheme="minorHAnsi" w:cs="Tahoma"/>
          <w:color w:val="534731"/>
          <w:sz w:val="20"/>
        </w:rPr>
        <w:t>Vos informations personnelles seront conservées aussi longtemps que nécessaire pendant la durée de l’exécution de nos prestations</w:t>
      </w:r>
      <w:r w:rsidR="00D11CD2">
        <w:rPr>
          <w:rFonts w:asciiTheme="minorHAnsi" w:hAnsiTheme="minorHAnsi" w:cs="Tahoma"/>
          <w:color w:val="534731"/>
          <w:sz w:val="20"/>
        </w:rPr>
        <w:t xml:space="preserve"> et jusqu’à six années après la fin de la relation commerciale</w:t>
      </w:r>
      <w:r w:rsidRPr="009019D5">
        <w:rPr>
          <w:rFonts w:asciiTheme="minorHAnsi" w:hAnsiTheme="minorHAnsi" w:cs="Tahoma"/>
          <w:color w:val="534731"/>
          <w:sz w:val="20"/>
        </w:rPr>
        <w:t>, sauf si :</w:t>
      </w:r>
    </w:p>
    <w:p w14:paraId="10A68DAE" w14:textId="77777777" w:rsidR="009019D5" w:rsidRPr="009019D5" w:rsidRDefault="009019D5" w:rsidP="009019D5">
      <w:pPr>
        <w:pStyle w:val="Paragraphedeliste"/>
        <w:numPr>
          <w:ilvl w:val="0"/>
          <w:numId w:val="9"/>
        </w:numPr>
        <w:jc w:val="both"/>
        <w:rPr>
          <w:rFonts w:asciiTheme="minorHAnsi" w:hAnsiTheme="minorHAnsi" w:cs="Tahoma"/>
          <w:color w:val="534731"/>
          <w:sz w:val="20"/>
        </w:rPr>
      </w:pPr>
      <w:r w:rsidRPr="009019D5">
        <w:rPr>
          <w:rFonts w:asciiTheme="minorHAnsi" w:hAnsiTheme="minorHAnsi" w:cs="Tahoma"/>
          <w:color w:val="534731"/>
          <w:sz w:val="20"/>
        </w:rPr>
        <w:t>Vous exercez votre droit de suppression des données vous concernant, dans les conditions décrites ci-après ;</w:t>
      </w:r>
    </w:p>
    <w:p w14:paraId="60961304" w14:textId="77777777" w:rsidR="009019D5" w:rsidRPr="009019D5" w:rsidRDefault="009019D5" w:rsidP="009019D5">
      <w:pPr>
        <w:pStyle w:val="Paragraphedeliste"/>
        <w:numPr>
          <w:ilvl w:val="0"/>
          <w:numId w:val="9"/>
        </w:numPr>
        <w:jc w:val="both"/>
        <w:rPr>
          <w:rFonts w:asciiTheme="minorHAnsi" w:hAnsiTheme="minorHAnsi" w:cs="Tahoma"/>
          <w:color w:val="534731"/>
          <w:sz w:val="20"/>
        </w:rPr>
      </w:pPr>
      <w:r w:rsidRPr="009019D5">
        <w:rPr>
          <w:rFonts w:asciiTheme="minorHAnsi" w:hAnsiTheme="minorHAnsi" w:cs="Tahoma"/>
          <w:color w:val="534731"/>
          <w:sz w:val="20"/>
        </w:rPr>
        <w:t>Une durée de conservation plus longue est autorisée ou imposée en vertu d’une disposition légale ou réglementaire.</w:t>
      </w:r>
    </w:p>
    <w:p w14:paraId="7864733D" w14:textId="61565E65" w:rsidR="009019D5" w:rsidRPr="009019D5" w:rsidRDefault="009019D5" w:rsidP="009019D5">
      <w:pPr>
        <w:jc w:val="both"/>
        <w:rPr>
          <w:rFonts w:asciiTheme="minorHAnsi" w:hAnsiTheme="minorHAnsi" w:cs="Tahoma"/>
          <w:color w:val="534731"/>
          <w:sz w:val="20"/>
        </w:rPr>
      </w:pPr>
      <w:r w:rsidRPr="009019D5">
        <w:rPr>
          <w:rFonts w:asciiTheme="minorHAnsi" w:hAnsiTheme="minorHAnsi" w:cs="Tahoma"/>
          <w:color w:val="534731"/>
          <w:sz w:val="20"/>
        </w:rPr>
        <w:t xml:space="preserve">Conformément à la loi « informatique et libertés », vous pouvez exercer votre droit d’accès aux données vous concernant et les faire rectifier en envoyant un mail à l’adresse suivante : </w:t>
      </w:r>
      <w:r w:rsidR="00031731">
        <w:rPr>
          <w:rFonts w:asciiTheme="minorHAnsi" w:hAnsiTheme="minorHAnsi" w:cs="Tahoma"/>
          <w:color w:val="534731"/>
          <w:sz w:val="20"/>
        </w:rPr>
        <w:t>eric.smeyersereconseil.com.</w:t>
      </w:r>
    </w:p>
    <w:p w14:paraId="40A5F5DA" w14:textId="77777777" w:rsidR="001911ED" w:rsidRDefault="009019D5" w:rsidP="009019D5">
      <w:pPr>
        <w:jc w:val="both"/>
        <w:rPr>
          <w:rFonts w:asciiTheme="minorHAnsi" w:hAnsiTheme="minorHAnsi" w:cs="Tahoma"/>
          <w:color w:val="534731"/>
          <w:sz w:val="20"/>
        </w:rPr>
      </w:pPr>
      <w:r w:rsidRPr="009019D5">
        <w:rPr>
          <w:rFonts w:asciiTheme="minorHAnsi" w:hAnsiTheme="minorHAnsi" w:cs="Tahoma"/>
          <w:color w:val="534731"/>
          <w:sz w:val="20"/>
        </w:rPr>
        <w:t xml:space="preserve">Vous pouvez également introduire une réclamation au sujet du traitement de vos </w:t>
      </w:r>
      <w:r>
        <w:rPr>
          <w:rFonts w:asciiTheme="minorHAnsi" w:hAnsiTheme="minorHAnsi" w:cs="Tahoma"/>
          <w:color w:val="534731"/>
          <w:sz w:val="20"/>
        </w:rPr>
        <w:t>données auprès de la CNIL</w:t>
      </w:r>
    </w:p>
    <w:p w14:paraId="358F29C5" w14:textId="77777777" w:rsidR="002048BE" w:rsidRDefault="002048BE" w:rsidP="001911ED">
      <w:pPr>
        <w:rPr>
          <w:rFonts w:asciiTheme="minorHAnsi" w:hAnsiTheme="minorHAnsi" w:cs="Tahoma"/>
          <w:b/>
          <w:bCs/>
          <w:caps/>
          <w:color w:val="ED765E"/>
          <w:sz w:val="22"/>
          <w:lang w:eastAsia="ar-SA"/>
        </w:rPr>
      </w:pPr>
    </w:p>
    <w:p w14:paraId="75FB778A" w14:textId="77777777" w:rsidR="002048BE" w:rsidRDefault="002048BE" w:rsidP="001911ED">
      <w:pPr>
        <w:rPr>
          <w:rFonts w:asciiTheme="minorHAnsi" w:hAnsiTheme="minorHAnsi" w:cs="Tahoma"/>
          <w:b/>
          <w:bCs/>
          <w:caps/>
          <w:color w:val="ED765E"/>
          <w:sz w:val="22"/>
          <w:lang w:eastAsia="ar-SA"/>
        </w:rPr>
      </w:pPr>
    </w:p>
    <w:p w14:paraId="39D58E6D" w14:textId="06BC043E" w:rsidR="002E66F5" w:rsidRPr="001911ED" w:rsidRDefault="001911ED" w:rsidP="001911ED">
      <w:pPr>
        <w:rPr>
          <w:rFonts w:asciiTheme="minorHAnsi" w:hAnsiTheme="minorHAnsi" w:cs="Tahoma"/>
          <w:b/>
          <w:bCs/>
          <w:caps/>
          <w:color w:val="ED765E"/>
          <w:sz w:val="22"/>
          <w:lang w:eastAsia="ar-SA"/>
        </w:rPr>
      </w:pPr>
      <w:r w:rsidRPr="005F5413">
        <w:rPr>
          <w:rFonts w:asciiTheme="minorHAnsi" w:hAnsiTheme="minorHAnsi" w:cs="Tahoma"/>
          <w:b/>
          <w:bCs/>
          <w:caps/>
          <w:color w:val="ED765E"/>
          <w:sz w:val="22"/>
          <w:lang w:eastAsia="ar-SA"/>
        </w:rPr>
        <w:t xml:space="preserve"> </w:t>
      </w:r>
      <w:r w:rsidR="00940757" w:rsidRPr="005F5413">
        <w:rPr>
          <w:rFonts w:asciiTheme="minorHAnsi" w:hAnsiTheme="minorHAnsi" w:cs="Tahoma"/>
          <w:b/>
          <w:bCs/>
          <w:caps/>
          <w:color w:val="ED765E"/>
          <w:sz w:val="22"/>
          <w:lang w:eastAsia="ar-SA"/>
        </w:rPr>
        <w:t>Relations commerciales :</w:t>
      </w:r>
      <w:r>
        <w:rPr>
          <w:rFonts w:asciiTheme="minorHAnsi" w:hAnsiTheme="minorHAnsi" w:cs="Tahoma"/>
          <w:b/>
          <w:bCs/>
          <w:caps/>
          <w:color w:val="ED765E"/>
          <w:sz w:val="22"/>
          <w:lang w:eastAsia="ar-SA"/>
        </w:rPr>
        <w:t xml:space="preserve"> </w:t>
      </w:r>
      <w:r>
        <w:rPr>
          <w:rFonts w:asciiTheme="minorHAnsi" w:hAnsiTheme="minorHAnsi" w:cs="Tahoma"/>
          <w:color w:val="534731"/>
          <w:sz w:val="20"/>
        </w:rPr>
        <w:t>les principales sont</w:t>
      </w:r>
      <w:r w:rsidR="00BD0D24" w:rsidRPr="005F5413">
        <w:rPr>
          <w:rFonts w:asciiTheme="minorHAnsi" w:hAnsiTheme="minorHAnsi" w:cs="Tahoma"/>
          <w:color w:val="534731"/>
          <w:sz w:val="20"/>
        </w:rPr>
        <w:t xml:space="preserve"> </w:t>
      </w:r>
      <w:r w:rsidR="002A1AF5" w:rsidRPr="005F5413">
        <w:rPr>
          <w:rFonts w:asciiTheme="minorHAnsi" w:hAnsiTheme="minorHAnsi" w:cs="Tahoma"/>
          <w:color w:val="534731"/>
          <w:sz w:val="20"/>
        </w:rPr>
        <w:t xml:space="preserve">avec les établissements </w:t>
      </w:r>
      <w:r w:rsidR="00E66F13" w:rsidRPr="005F5413">
        <w:rPr>
          <w:rFonts w:asciiTheme="minorHAnsi" w:hAnsiTheme="minorHAnsi" w:cs="Tahoma"/>
          <w:color w:val="534731"/>
          <w:sz w:val="20"/>
        </w:rPr>
        <w:t>suivants :</w:t>
      </w:r>
    </w:p>
    <w:tbl>
      <w:tblPr>
        <w:tblStyle w:val="Grilledutableau"/>
        <w:tblW w:w="0" w:type="auto"/>
        <w:tblInd w:w="108" w:type="dxa"/>
        <w:tblLook w:val="01E0" w:firstRow="1" w:lastRow="1" w:firstColumn="1" w:lastColumn="1" w:noHBand="0" w:noVBand="0"/>
      </w:tblPr>
      <w:tblGrid>
        <w:gridCol w:w="2880"/>
        <w:gridCol w:w="3060"/>
        <w:gridCol w:w="1980"/>
        <w:gridCol w:w="1750"/>
      </w:tblGrid>
      <w:tr w:rsidR="0009101B" w:rsidRPr="005F5413" w14:paraId="4652ECDC" w14:textId="77777777" w:rsidTr="004926F3">
        <w:tc>
          <w:tcPr>
            <w:tcW w:w="2880" w:type="dxa"/>
            <w:vAlign w:val="center"/>
          </w:tcPr>
          <w:p w14:paraId="50C5CA75" w14:textId="77777777" w:rsidR="0009101B" w:rsidRPr="005F5413" w:rsidRDefault="0009101B"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Nom</w:t>
            </w:r>
          </w:p>
        </w:tc>
        <w:tc>
          <w:tcPr>
            <w:tcW w:w="3060" w:type="dxa"/>
            <w:vAlign w:val="center"/>
          </w:tcPr>
          <w:p w14:paraId="4EF4C2B2" w14:textId="77777777" w:rsidR="0009101B" w:rsidRPr="005F5413" w:rsidRDefault="0009101B"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Activité</w:t>
            </w:r>
          </w:p>
        </w:tc>
        <w:tc>
          <w:tcPr>
            <w:tcW w:w="1980" w:type="dxa"/>
            <w:vAlign w:val="center"/>
          </w:tcPr>
          <w:p w14:paraId="1EDDF87D" w14:textId="77777777" w:rsidR="0009101B" w:rsidRPr="005F5413" w:rsidRDefault="0009101B"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Type d’accord</w:t>
            </w:r>
          </w:p>
        </w:tc>
        <w:tc>
          <w:tcPr>
            <w:tcW w:w="1750" w:type="dxa"/>
            <w:vAlign w:val="center"/>
          </w:tcPr>
          <w:p w14:paraId="4492945F" w14:textId="77777777" w:rsidR="0009101B" w:rsidRPr="005F5413" w:rsidRDefault="00482BD3"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R</w:t>
            </w:r>
            <w:r w:rsidR="0009101B" w:rsidRPr="005F5413">
              <w:rPr>
                <w:rFonts w:asciiTheme="minorHAnsi" w:eastAsia="Times New Roman" w:hAnsiTheme="minorHAnsi" w:cs="Tahoma"/>
                <w:color w:val="534731"/>
                <w:sz w:val="20"/>
              </w:rPr>
              <w:t>émunération</w:t>
            </w:r>
          </w:p>
        </w:tc>
      </w:tr>
      <w:tr w:rsidR="005640FD" w:rsidRPr="005F5413" w14:paraId="6E40C037" w14:textId="77777777" w:rsidTr="000A039D">
        <w:trPr>
          <w:trHeight w:val="284"/>
        </w:trPr>
        <w:tc>
          <w:tcPr>
            <w:tcW w:w="2880" w:type="dxa"/>
            <w:vAlign w:val="center"/>
          </w:tcPr>
          <w:p w14:paraId="7655806C" w14:textId="3FE5317C" w:rsidR="005640FD" w:rsidRPr="005F5413" w:rsidRDefault="00D11CD2" w:rsidP="00397892">
            <w:pPr>
              <w:spacing w:after="0" w:line="240" w:lineRule="auto"/>
              <w:jc w:val="both"/>
              <w:rPr>
                <w:rFonts w:asciiTheme="minorHAnsi" w:eastAsia="Times New Roman" w:hAnsiTheme="minorHAnsi" w:cs="Tahoma"/>
                <w:i/>
                <w:color w:val="534731"/>
                <w:sz w:val="20"/>
              </w:rPr>
            </w:pPr>
            <w:r>
              <w:rPr>
                <w:rFonts w:asciiTheme="minorHAnsi" w:eastAsia="Times New Roman" w:hAnsiTheme="minorHAnsi" w:cs="Tahoma"/>
                <w:i/>
                <w:color w:val="FF0000"/>
                <w:sz w:val="20"/>
              </w:rPr>
              <w:t>Cardif</w:t>
            </w:r>
          </w:p>
        </w:tc>
        <w:tc>
          <w:tcPr>
            <w:tcW w:w="3060" w:type="dxa"/>
            <w:vAlign w:val="center"/>
          </w:tcPr>
          <w:p w14:paraId="492C9A88" w14:textId="77777777" w:rsidR="005640FD" w:rsidRPr="005F5413" w:rsidRDefault="00603767" w:rsidP="00603767">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color w:val="534731"/>
                <w:sz w:val="20"/>
              </w:rPr>
              <w:t>Contrat capitalisation, assurance-vie, comptes titres</w:t>
            </w:r>
          </w:p>
        </w:tc>
        <w:tc>
          <w:tcPr>
            <w:tcW w:w="1980" w:type="dxa"/>
            <w:vAlign w:val="center"/>
          </w:tcPr>
          <w:p w14:paraId="4F313171" w14:textId="77777777" w:rsidR="005640FD" w:rsidRPr="005F5413" w:rsidRDefault="005640F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Intermédiation</w:t>
            </w:r>
          </w:p>
        </w:tc>
        <w:tc>
          <w:tcPr>
            <w:tcW w:w="1750" w:type="dxa"/>
            <w:vAlign w:val="center"/>
          </w:tcPr>
          <w:p w14:paraId="2D429451" w14:textId="77777777" w:rsidR="005640FD" w:rsidRPr="005F5413" w:rsidRDefault="005640F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Commissions</w:t>
            </w:r>
          </w:p>
        </w:tc>
      </w:tr>
      <w:tr w:rsidR="005640FD" w:rsidRPr="005F5413" w14:paraId="27DD2845" w14:textId="77777777" w:rsidTr="000A039D">
        <w:trPr>
          <w:trHeight w:val="284"/>
        </w:trPr>
        <w:tc>
          <w:tcPr>
            <w:tcW w:w="2880" w:type="dxa"/>
            <w:vAlign w:val="center"/>
          </w:tcPr>
          <w:p w14:paraId="451AE12F" w14:textId="77777777" w:rsidR="005640FD" w:rsidRPr="005F5413" w:rsidRDefault="00C46EB5" w:rsidP="00397892">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i/>
                <w:color w:val="FF0000"/>
                <w:sz w:val="20"/>
              </w:rPr>
              <w:t>Oddo</w:t>
            </w:r>
          </w:p>
        </w:tc>
        <w:tc>
          <w:tcPr>
            <w:tcW w:w="3060" w:type="dxa"/>
            <w:vAlign w:val="center"/>
          </w:tcPr>
          <w:p w14:paraId="333DB4CC" w14:textId="77777777" w:rsidR="005640FD" w:rsidRPr="005F5413" w:rsidRDefault="00603767" w:rsidP="00603767">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color w:val="534731"/>
                <w:sz w:val="20"/>
              </w:rPr>
              <w:t>Contrat capitalisation, assurance-vie</w:t>
            </w:r>
          </w:p>
        </w:tc>
        <w:tc>
          <w:tcPr>
            <w:tcW w:w="1980" w:type="dxa"/>
            <w:vAlign w:val="center"/>
          </w:tcPr>
          <w:p w14:paraId="614DBF16" w14:textId="77777777" w:rsidR="005640FD" w:rsidRPr="005F5413" w:rsidRDefault="0007439E"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Intermédiation</w:t>
            </w:r>
          </w:p>
        </w:tc>
        <w:tc>
          <w:tcPr>
            <w:tcW w:w="1750" w:type="dxa"/>
            <w:vAlign w:val="center"/>
          </w:tcPr>
          <w:p w14:paraId="7EA8AC0B" w14:textId="77777777" w:rsidR="005640FD" w:rsidRPr="005F5413" w:rsidRDefault="005640F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Commissions</w:t>
            </w:r>
          </w:p>
        </w:tc>
      </w:tr>
      <w:tr w:rsidR="005640FD" w:rsidRPr="005F5413" w14:paraId="44373DA4" w14:textId="77777777" w:rsidTr="000A039D">
        <w:trPr>
          <w:trHeight w:val="284"/>
        </w:trPr>
        <w:tc>
          <w:tcPr>
            <w:tcW w:w="2880" w:type="dxa"/>
            <w:vAlign w:val="center"/>
          </w:tcPr>
          <w:p w14:paraId="6A5EA5B9" w14:textId="77777777" w:rsidR="005640FD" w:rsidRPr="005F5413" w:rsidRDefault="00313AE9" w:rsidP="00397892">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i/>
                <w:color w:val="FF0000"/>
                <w:sz w:val="20"/>
              </w:rPr>
              <w:t>Le Revenu Pierre</w:t>
            </w:r>
          </w:p>
        </w:tc>
        <w:tc>
          <w:tcPr>
            <w:tcW w:w="3060" w:type="dxa"/>
            <w:vAlign w:val="center"/>
          </w:tcPr>
          <w:p w14:paraId="4C088F0F" w14:textId="77777777" w:rsidR="005640FD" w:rsidRPr="005F5413" w:rsidRDefault="002D4B0C" w:rsidP="00397892">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color w:val="534731"/>
                <w:sz w:val="20"/>
              </w:rPr>
              <w:t>Immobilier</w:t>
            </w:r>
            <w:r w:rsidR="004926F3" w:rsidRPr="005F5413">
              <w:rPr>
                <w:rFonts w:asciiTheme="minorHAnsi" w:eastAsia="Times New Roman" w:hAnsiTheme="minorHAnsi" w:cs="Tahoma"/>
                <w:color w:val="534731"/>
                <w:sz w:val="20"/>
              </w:rPr>
              <w:t xml:space="preserve"> </w:t>
            </w:r>
          </w:p>
        </w:tc>
        <w:tc>
          <w:tcPr>
            <w:tcW w:w="1980" w:type="dxa"/>
            <w:vAlign w:val="center"/>
          </w:tcPr>
          <w:p w14:paraId="7F651F04" w14:textId="77777777" w:rsidR="005640FD" w:rsidRPr="005F5413" w:rsidRDefault="0007439E"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Intermédiation</w:t>
            </w:r>
          </w:p>
        </w:tc>
        <w:tc>
          <w:tcPr>
            <w:tcW w:w="1750" w:type="dxa"/>
            <w:vAlign w:val="center"/>
          </w:tcPr>
          <w:p w14:paraId="6563E439" w14:textId="77777777" w:rsidR="005640FD" w:rsidRPr="005F5413" w:rsidRDefault="005640F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Commissions</w:t>
            </w:r>
          </w:p>
        </w:tc>
      </w:tr>
      <w:tr w:rsidR="00603767" w:rsidRPr="005F5413" w14:paraId="4853E440" w14:textId="77777777" w:rsidTr="00603767">
        <w:trPr>
          <w:trHeight w:hRule="exact" w:val="527"/>
        </w:trPr>
        <w:tc>
          <w:tcPr>
            <w:tcW w:w="2880" w:type="dxa"/>
            <w:vAlign w:val="center"/>
          </w:tcPr>
          <w:p w14:paraId="16449BBD" w14:textId="2ADDC18E" w:rsidR="00603767" w:rsidRPr="00603767" w:rsidRDefault="00D11CD2" w:rsidP="00603767">
            <w:pPr>
              <w:spacing w:after="0" w:line="240" w:lineRule="auto"/>
              <w:jc w:val="both"/>
              <w:rPr>
                <w:rFonts w:asciiTheme="minorHAnsi" w:eastAsia="Times New Roman" w:hAnsiTheme="minorHAnsi" w:cs="Tahoma"/>
                <w:i/>
                <w:color w:val="FF0000"/>
                <w:sz w:val="20"/>
              </w:rPr>
            </w:pPr>
            <w:r>
              <w:rPr>
                <w:rFonts w:asciiTheme="minorHAnsi" w:eastAsia="Times New Roman" w:hAnsiTheme="minorHAnsi" w:cs="Tahoma"/>
                <w:i/>
                <w:color w:val="FF0000"/>
                <w:sz w:val="20"/>
              </w:rPr>
              <w:t>SurAvenir</w:t>
            </w:r>
          </w:p>
        </w:tc>
        <w:tc>
          <w:tcPr>
            <w:tcW w:w="3060" w:type="dxa"/>
            <w:vAlign w:val="center"/>
          </w:tcPr>
          <w:p w14:paraId="61176F5C" w14:textId="77777777" w:rsidR="00603767" w:rsidRPr="005F5413" w:rsidRDefault="00603767" w:rsidP="00E140CF">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color w:val="534731"/>
                <w:sz w:val="20"/>
              </w:rPr>
              <w:t>Contrat capitalisation, assurance-vie, comptes titres</w:t>
            </w:r>
          </w:p>
        </w:tc>
        <w:tc>
          <w:tcPr>
            <w:tcW w:w="1980" w:type="dxa"/>
            <w:vAlign w:val="center"/>
          </w:tcPr>
          <w:p w14:paraId="5B18041F" w14:textId="77777777" w:rsidR="00603767" w:rsidRPr="005F5413" w:rsidRDefault="00603767" w:rsidP="00E140CF">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Intermédiation</w:t>
            </w:r>
          </w:p>
        </w:tc>
        <w:tc>
          <w:tcPr>
            <w:tcW w:w="1750" w:type="dxa"/>
            <w:vAlign w:val="center"/>
          </w:tcPr>
          <w:p w14:paraId="43630216" w14:textId="77777777" w:rsidR="00603767" w:rsidRPr="005F5413" w:rsidRDefault="00603767" w:rsidP="00E140CF">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Commissions</w:t>
            </w:r>
          </w:p>
        </w:tc>
      </w:tr>
      <w:tr w:rsidR="000A039D" w:rsidRPr="005F5413" w14:paraId="52BA04AD" w14:textId="77777777" w:rsidTr="000A039D">
        <w:trPr>
          <w:trHeight w:val="284"/>
        </w:trPr>
        <w:tc>
          <w:tcPr>
            <w:tcW w:w="2880" w:type="dxa"/>
            <w:vAlign w:val="center"/>
          </w:tcPr>
          <w:p w14:paraId="5568586B" w14:textId="77777777" w:rsidR="000A039D" w:rsidRPr="005F5413" w:rsidRDefault="000A039D" w:rsidP="00397892">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i/>
                <w:color w:val="FF0000"/>
                <w:sz w:val="20"/>
              </w:rPr>
              <w:t>AG2R LA MONDIALE</w:t>
            </w:r>
          </w:p>
        </w:tc>
        <w:tc>
          <w:tcPr>
            <w:tcW w:w="3060" w:type="dxa"/>
            <w:vAlign w:val="center"/>
          </w:tcPr>
          <w:p w14:paraId="1F14F3AA" w14:textId="77777777" w:rsidR="000A039D" w:rsidRPr="005F5413" w:rsidRDefault="00603767" w:rsidP="00397892">
            <w:pPr>
              <w:spacing w:after="0" w:line="240" w:lineRule="auto"/>
              <w:jc w:val="both"/>
              <w:rPr>
                <w:rFonts w:asciiTheme="minorHAnsi" w:eastAsia="Times New Roman" w:hAnsiTheme="minorHAnsi" w:cs="Tahoma"/>
                <w:color w:val="534731"/>
                <w:sz w:val="20"/>
              </w:rPr>
            </w:pPr>
            <w:r>
              <w:rPr>
                <w:rFonts w:asciiTheme="minorHAnsi" w:eastAsia="Times New Roman" w:hAnsiTheme="minorHAnsi" w:cs="Tahoma"/>
                <w:color w:val="534731"/>
                <w:sz w:val="20"/>
              </w:rPr>
              <w:t>Contrat capitalisation, assurance-vie, comptes titres</w:t>
            </w:r>
          </w:p>
        </w:tc>
        <w:tc>
          <w:tcPr>
            <w:tcW w:w="1980" w:type="dxa"/>
            <w:vAlign w:val="center"/>
          </w:tcPr>
          <w:p w14:paraId="01D47EBA" w14:textId="77777777" w:rsidR="000A039D" w:rsidRPr="005F5413" w:rsidRDefault="000A039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Intermédiation</w:t>
            </w:r>
          </w:p>
        </w:tc>
        <w:tc>
          <w:tcPr>
            <w:tcW w:w="1750" w:type="dxa"/>
            <w:vAlign w:val="center"/>
          </w:tcPr>
          <w:p w14:paraId="500E615D" w14:textId="77777777" w:rsidR="000A039D" w:rsidRPr="005F5413" w:rsidRDefault="000A039D" w:rsidP="00397892">
            <w:pPr>
              <w:spacing w:after="0" w:line="240" w:lineRule="auto"/>
              <w:jc w:val="both"/>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Commissions</w:t>
            </w:r>
          </w:p>
        </w:tc>
      </w:tr>
    </w:tbl>
    <w:p w14:paraId="5665FD26" w14:textId="77777777" w:rsidR="00A2413F" w:rsidRDefault="00A2413F" w:rsidP="001911ED">
      <w:pPr>
        <w:autoSpaceDE w:val="0"/>
        <w:autoSpaceDN w:val="0"/>
        <w:adjustRightInd w:val="0"/>
        <w:jc w:val="both"/>
        <w:rPr>
          <w:rFonts w:asciiTheme="minorHAnsi" w:hAnsiTheme="minorHAnsi" w:cs="Tahoma"/>
          <w:color w:val="534731"/>
          <w:sz w:val="20"/>
        </w:rPr>
      </w:pPr>
    </w:p>
    <w:p w14:paraId="4552542A" w14:textId="0F45EB06" w:rsidR="001430C8" w:rsidRDefault="001430C8" w:rsidP="001911ED">
      <w:pPr>
        <w:autoSpaceDE w:val="0"/>
        <w:autoSpaceDN w:val="0"/>
        <w:adjustRightInd w:val="0"/>
        <w:jc w:val="both"/>
        <w:rPr>
          <w:rFonts w:asciiTheme="minorHAnsi" w:hAnsiTheme="minorHAnsi" w:cs="Tahoma"/>
          <w:color w:val="534731"/>
          <w:sz w:val="20"/>
        </w:rPr>
      </w:pPr>
      <w:r w:rsidRPr="005F5413">
        <w:rPr>
          <w:rFonts w:asciiTheme="minorHAnsi" w:hAnsiTheme="minorHAnsi" w:cs="Tahoma"/>
          <w:color w:val="534731"/>
          <w:sz w:val="20"/>
        </w:rPr>
        <w:t>Etablissements promoteurs de produits avec lesquels il existe un lien capitalistique significatif : Néant</w:t>
      </w:r>
    </w:p>
    <w:p w14:paraId="0856059F" w14:textId="77777777" w:rsidR="00A2413F" w:rsidRPr="005F5413" w:rsidRDefault="00A2413F" w:rsidP="001911ED">
      <w:pPr>
        <w:autoSpaceDE w:val="0"/>
        <w:autoSpaceDN w:val="0"/>
        <w:adjustRightInd w:val="0"/>
        <w:jc w:val="both"/>
        <w:rPr>
          <w:rFonts w:asciiTheme="minorHAnsi" w:hAnsiTheme="minorHAnsi" w:cs="Tahoma"/>
          <w:color w:val="534731"/>
          <w:sz w:val="20"/>
        </w:rPr>
      </w:pPr>
    </w:p>
    <w:p w14:paraId="027397A5" w14:textId="5B09896D" w:rsidR="008328FD" w:rsidRDefault="008328FD" w:rsidP="001911ED">
      <w:pPr>
        <w:jc w:val="both"/>
        <w:rPr>
          <w:rFonts w:asciiTheme="minorHAnsi" w:hAnsiTheme="minorHAnsi" w:cs="Tahoma"/>
          <w:color w:val="534731"/>
          <w:sz w:val="20"/>
        </w:rPr>
      </w:pPr>
      <w:r w:rsidRPr="005F5413">
        <w:rPr>
          <w:rFonts w:asciiTheme="minorHAnsi" w:hAnsiTheme="minorHAnsi" w:cs="Tahoma"/>
          <w:color w:val="534731"/>
          <w:sz w:val="20"/>
        </w:rPr>
        <w:t>Cette liste est susceptible d’évoluer dans le temps, les noms des autres entreprises avec lesquelles la société a un accord commercial peuvent être communiqués sur simple demande.</w:t>
      </w:r>
    </w:p>
    <w:p w14:paraId="278D33E3" w14:textId="3BBBAE25" w:rsidR="00737234" w:rsidRDefault="00737234" w:rsidP="001911ED">
      <w:pPr>
        <w:jc w:val="both"/>
        <w:rPr>
          <w:rFonts w:asciiTheme="minorHAnsi" w:hAnsiTheme="minorHAnsi" w:cs="Tahoma"/>
          <w:color w:val="534731"/>
          <w:sz w:val="20"/>
        </w:rPr>
      </w:pPr>
      <w:r w:rsidRPr="005F5413">
        <w:rPr>
          <w:rFonts w:asciiTheme="minorHAnsi" w:hAnsiTheme="minorHAnsi" w:cs="Tahoma"/>
          <w:color w:val="534731"/>
          <w:sz w:val="20"/>
        </w:rPr>
        <w:t xml:space="preserve">Les noms des autres entreprises avec lesquelles la société a </w:t>
      </w:r>
      <w:r w:rsidR="0007439E" w:rsidRPr="005F5413">
        <w:rPr>
          <w:rFonts w:asciiTheme="minorHAnsi" w:hAnsiTheme="minorHAnsi" w:cs="Tahoma"/>
          <w:color w:val="534731"/>
          <w:sz w:val="20"/>
        </w:rPr>
        <w:t xml:space="preserve">un accord commercial peut être </w:t>
      </w:r>
      <w:r w:rsidRPr="005F5413">
        <w:rPr>
          <w:rFonts w:asciiTheme="minorHAnsi" w:hAnsiTheme="minorHAnsi" w:cs="Tahoma"/>
          <w:color w:val="534731"/>
          <w:sz w:val="20"/>
        </w:rPr>
        <w:t>communiqué sur simple demande.</w:t>
      </w:r>
    </w:p>
    <w:p w14:paraId="2A14857A" w14:textId="77777777" w:rsidR="00A2413F" w:rsidRPr="005F5413" w:rsidRDefault="00A2413F" w:rsidP="001911ED">
      <w:pPr>
        <w:jc w:val="both"/>
        <w:rPr>
          <w:rFonts w:asciiTheme="minorHAnsi" w:hAnsiTheme="minorHAnsi" w:cs="Tahoma"/>
          <w:color w:val="534731"/>
          <w:sz w:val="20"/>
        </w:rPr>
      </w:pPr>
    </w:p>
    <w:p w14:paraId="6F0C65FA" w14:textId="77777777" w:rsidR="00920574" w:rsidRPr="001911ED" w:rsidRDefault="00737234" w:rsidP="001911ED">
      <w:pPr>
        <w:tabs>
          <w:tab w:val="left" w:pos="5520"/>
        </w:tabs>
        <w:autoSpaceDE w:val="0"/>
        <w:autoSpaceDN w:val="0"/>
        <w:adjustRightInd w:val="0"/>
        <w:jc w:val="both"/>
        <w:rPr>
          <w:rFonts w:asciiTheme="minorHAnsi" w:hAnsiTheme="minorHAnsi" w:cs="Tahoma"/>
          <w:b/>
          <w:bCs/>
          <w:caps/>
          <w:color w:val="ED765E"/>
          <w:sz w:val="22"/>
          <w:lang w:eastAsia="ar-SA"/>
        </w:rPr>
      </w:pPr>
      <w:r w:rsidRPr="005F5413">
        <w:rPr>
          <w:rFonts w:asciiTheme="minorHAnsi" w:hAnsiTheme="minorHAnsi" w:cs="Tahoma"/>
          <w:b/>
          <w:bCs/>
          <w:caps/>
          <w:color w:val="ED765E"/>
          <w:sz w:val="22"/>
          <w:lang w:eastAsia="ar-SA"/>
        </w:rPr>
        <w:t>R</w:t>
      </w:r>
      <w:r w:rsidR="00CD7889" w:rsidRPr="005F5413">
        <w:rPr>
          <w:rFonts w:asciiTheme="minorHAnsi" w:hAnsiTheme="minorHAnsi" w:cs="Tahoma"/>
          <w:b/>
          <w:bCs/>
          <w:caps/>
          <w:color w:val="ED765E"/>
          <w:sz w:val="22"/>
          <w:lang w:eastAsia="ar-SA"/>
        </w:rPr>
        <w:t>É</w:t>
      </w:r>
      <w:r w:rsidRPr="005F5413">
        <w:rPr>
          <w:rFonts w:asciiTheme="minorHAnsi" w:hAnsiTheme="minorHAnsi" w:cs="Tahoma"/>
          <w:b/>
          <w:bCs/>
          <w:caps/>
          <w:color w:val="ED765E"/>
          <w:sz w:val="22"/>
          <w:lang w:eastAsia="ar-SA"/>
        </w:rPr>
        <w:t>MUNERATION :</w:t>
      </w:r>
      <w:r w:rsidR="001911ED">
        <w:rPr>
          <w:rFonts w:asciiTheme="minorHAnsi" w:hAnsiTheme="minorHAnsi" w:cs="Tahoma"/>
          <w:b/>
          <w:bCs/>
          <w:caps/>
          <w:color w:val="ED765E"/>
          <w:sz w:val="22"/>
          <w:lang w:eastAsia="ar-SA"/>
        </w:rPr>
        <w:t xml:space="preserve"> </w:t>
      </w:r>
      <w:r w:rsidR="00920574" w:rsidRPr="005F5413">
        <w:rPr>
          <w:rFonts w:asciiTheme="minorHAnsi" w:hAnsiTheme="minorHAnsi" w:cs="Tahoma"/>
          <w:color w:val="534731"/>
          <w:sz w:val="20"/>
        </w:rPr>
        <w:t>Vous êtes informé que lors</w:t>
      </w:r>
      <w:r w:rsidR="00146844">
        <w:rPr>
          <w:rFonts w:asciiTheme="minorHAnsi" w:hAnsiTheme="minorHAnsi" w:cs="Tahoma"/>
          <w:color w:val="534731"/>
          <w:sz w:val="20"/>
        </w:rPr>
        <w:t xml:space="preserve">que la prestation de conseil </w:t>
      </w:r>
      <w:r w:rsidR="00920574" w:rsidRPr="005F5413">
        <w:rPr>
          <w:rFonts w:asciiTheme="minorHAnsi" w:hAnsiTheme="minorHAnsi" w:cs="Tahoma"/>
          <w:color w:val="534731"/>
          <w:sz w:val="20"/>
        </w:rPr>
        <w:t xml:space="preserve">sera suivie d’une prestation d’intermédiation, votre conseiller est rémunéré par </w:t>
      </w:r>
      <w:r w:rsidR="00267321">
        <w:rPr>
          <w:rFonts w:asciiTheme="minorHAnsi" w:hAnsiTheme="minorHAnsi" w:cs="Tahoma"/>
          <w:color w:val="534731"/>
          <w:sz w:val="20"/>
        </w:rPr>
        <w:t>les</w:t>
      </w:r>
      <w:r w:rsidR="00920574" w:rsidRPr="005F5413">
        <w:rPr>
          <w:rFonts w:asciiTheme="minorHAnsi" w:hAnsiTheme="minorHAnsi" w:cs="Tahoma"/>
          <w:color w:val="534731"/>
          <w:sz w:val="20"/>
        </w:rPr>
        <w:t xml:space="preserve"> frais de souscription déduction faite de la part acquise à la société qui l’autorise à commercialiser le</w:t>
      </w:r>
      <w:r w:rsidR="009019D5">
        <w:rPr>
          <w:rFonts w:asciiTheme="minorHAnsi" w:hAnsiTheme="minorHAnsi" w:cs="Tahoma"/>
          <w:color w:val="534731"/>
          <w:sz w:val="20"/>
        </w:rPr>
        <w:t>s</w:t>
      </w:r>
      <w:r w:rsidR="00920574" w:rsidRPr="005F5413">
        <w:rPr>
          <w:rFonts w:asciiTheme="minorHAnsi" w:hAnsiTheme="minorHAnsi" w:cs="Tahoma"/>
          <w:color w:val="534731"/>
          <w:sz w:val="20"/>
        </w:rPr>
        <w:t xml:space="preserve"> produits, auxquels </w:t>
      </w:r>
      <w:r w:rsidR="00146844">
        <w:rPr>
          <w:rFonts w:asciiTheme="minorHAnsi" w:hAnsiTheme="minorHAnsi" w:cs="Tahoma"/>
          <w:color w:val="534731"/>
          <w:sz w:val="20"/>
        </w:rPr>
        <w:t>peut s’ajouter</w:t>
      </w:r>
      <w:r w:rsidR="00920574" w:rsidRPr="005F5413">
        <w:rPr>
          <w:rFonts w:asciiTheme="minorHAnsi" w:hAnsiTheme="minorHAnsi" w:cs="Tahoma"/>
          <w:color w:val="534731"/>
          <w:sz w:val="20"/>
        </w:rPr>
        <w:t xml:space="preserve"> une fraction des frais de gestion pouvant </w:t>
      </w:r>
      <w:r w:rsidR="00C46EB5">
        <w:rPr>
          <w:rFonts w:asciiTheme="minorHAnsi" w:hAnsiTheme="minorHAnsi" w:cs="Tahoma"/>
          <w:color w:val="534731"/>
          <w:sz w:val="20"/>
        </w:rPr>
        <w:t>représenter</w:t>
      </w:r>
      <w:r w:rsidR="002D4B0C">
        <w:rPr>
          <w:rFonts w:asciiTheme="minorHAnsi" w:hAnsiTheme="minorHAnsi" w:cs="Tahoma"/>
          <w:color w:val="534731"/>
          <w:sz w:val="20"/>
        </w:rPr>
        <w:t xml:space="preserve"> </w:t>
      </w:r>
      <w:r w:rsidR="00C46EB5">
        <w:rPr>
          <w:rFonts w:asciiTheme="minorHAnsi" w:hAnsiTheme="minorHAnsi" w:cs="Tahoma"/>
          <w:color w:val="534731"/>
          <w:sz w:val="20"/>
        </w:rPr>
        <w:t>de 0.2% à 1.7% maximum du support investi</w:t>
      </w:r>
      <w:r w:rsidR="00146844">
        <w:rPr>
          <w:rFonts w:asciiTheme="minorHAnsi" w:hAnsiTheme="minorHAnsi" w:cs="Tahoma"/>
          <w:color w:val="534731"/>
          <w:sz w:val="20"/>
        </w:rPr>
        <w:t xml:space="preserve"> s’il s’agit d’un produit financier</w:t>
      </w:r>
      <w:r w:rsidR="00B12B0D">
        <w:rPr>
          <w:rFonts w:asciiTheme="minorHAnsi" w:hAnsiTheme="minorHAnsi" w:cs="Tahoma"/>
          <w:color w:val="534731"/>
          <w:sz w:val="20"/>
        </w:rPr>
        <w:t>.</w:t>
      </w:r>
    </w:p>
    <w:p w14:paraId="49B128D9" w14:textId="77777777" w:rsidR="00920574" w:rsidRPr="005F5413" w:rsidRDefault="00920574" w:rsidP="001911ED">
      <w:pPr>
        <w:autoSpaceDE w:val="0"/>
        <w:autoSpaceDN w:val="0"/>
        <w:adjustRightInd w:val="0"/>
        <w:jc w:val="both"/>
        <w:rPr>
          <w:rFonts w:asciiTheme="minorHAnsi" w:hAnsiTheme="minorHAnsi" w:cs="Tahoma"/>
          <w:color w:val="534731"/>
          <w:sz w:val="20"/>
        </w:rPr>
      </w:pPr>
      <w:r w:rsidRPr="005F5413">
        <w:rPr>
          <w:rFonts w:asciiTheme="minorHAnsi" w:hAnsiTheme="minorHAnsi" w:cs="Tahoma"/>
          <w:color w:val="534731"/>
          <w:sz w:val="20"/>
        </w:rPr>
        <w:t>Conformément aux dispositions de l’article 325-6 du Règlement général de l’AMF, vous pourrez obtenir, avec le concours de votre conseiller qui s’engage à vous assister dans l’obtention de ces informations, communication d’informations plus précises auprès de l’établissement teneur du compte, ou directement auprès du producteur quand ce dernier n’est pas lui-même dépositaire.</w:t>
      </w:r>
    </w:p>
    <w:p w14:paraId="2C78DE95" w14:textId="67B47E55" w:rsidR="00920574" w:rsidRDefault="00920574" w:rsidP="001911ED">
      <w:pPr>
        <w:autoSpaceDE w:val="0"/>
        <w:autoSpaceDN w:val="0"/>
        <w:adjustRightInd w:val="0"/>
        <w:jc w:val="both"/>
        <w:rPr>
          <w:rFonts w:asciiTheme="minorHAnsi" w:hAnsiTheme="minorHAnsi" w:cs="Tahoma"/>
          <w:color w:val="534731"/>
          <w:sz w:val="20"/>
        </w:rPr>
      </w:pPr>
      <w:r w:rsidRPr="005F5413">
        <w:rPr>
          <w:rFonts w:asciiTheme="minorHAnsi" w:hAnsiTheme="minorHAnsi" w:cs="Tahoma"/>
          <w:color w:val="534731"/>
          <w:sz w:val="20"/>
        </w:rPr>
        <w:t xml:space="preserve">Vous êtes informés que des honoraires ou des frais peuvent être demandés, de manière distincte et différente, pour des prestations particulières, en fonction du degré de complexité du dossier et de la charge de travail en découlant, ou lors de la mise en place d’abonnement proposé. Une lettre de mission définira le mode et le niveau de rémunération ainsi que le niveau des frais et honoraires qui seront facturés, sur la base d’un taux horaire de </w:t>
      </w:r>
      <w:r w:rsidR="00A1199D">
        <w:rPr>
          <w:rFonts w:asciiTheme="minorHAnsi" w:hAnsiTheme="minorHAnsi" w:cs="Tahoma"/>
          <w:color w:val="FF0000"/>
          <w:sz w:val="20"/>
        </w:rPr>
        <w:t>18</w:t>
      </w:r>
      <w:r w:rsidR="00267321">
        <w:rPr>
          <w:rFonts w:asciiTheme="minorHAnsi" w:hAnsiTheme="minorHAnsi" w:cs="Tahoma"/>
          <w:color w:val="FF0000"/>
          <w:sz w:val="20"/>
        </w:rPr>
        <w:t>0</w:t>
      </w:r>
      <w:r w:rsidR="00177CF7" w:rsidRPr="005F5413">
        <w:rPr>
          <w:rFonts w:asciiTheme="minorHAnsi" w:hAnsiTheme="minorHAnsi" w:cs="Tahoma"/>
          <w:color w:val="FF0000"/>
          <w:sz w:val="20"/>
        </w:rPr>
        <w:t xml:space="preserve"> </w:t>
      </w:r>
      <w:r w:rsidR="00A1199D">
        <w:rPr>
          <w:rFonts w:asciiTheme="minorHAnsi" w:hAnsiTheme="minorHAnsi" w:cs="Tahoma"/>
          <w:color w:val="534731"/>
          <w:sz w:val="20"/>
        </w:rPr>
        <w:t>€ TTC</w:t>
      </w:r>
      <w:r w:rsidR="004926F3" w:rsidRPr="005F5413">
        <w:rPr>
          <w:rFonts w:asciiTheme="minorHAnsi" w:hAnsiTheme="minorHAnsi" w:cs="Tahoma"/>
          <w:color w:val="534731"/>
          <w:sz w:val="20"/>
        </w:rPr>
        <w:t>.</w:t>
      </w:r>
    </w:p>
    <w:p w14:paraId="5CC2A95E" w14:textId="5AD3531B" w:rsidR="005E7F80" w:rsidRDefault="005E7F80" w:rsidP="001911ED">
      <w:pPr>
        <w:autoSpaceDE w:val="0"/>
        <w:autoSpaceDN w:val="0"/>
        <w:adjustRightInd w:val="0"/>
        <w:jc w:val="both"/>
        <w:rPr>
          <w:rFonts w:asciiTheme="minorHAnsi" w:hAnsiTheme="minorHAnsi" w:cs="Tahoma"/>
          <w:color w:val="534731"/>
          <w:sz w:val="20"/>
        </w:rPr>
      </w:pPr>
      <w:r>
        <w:rPr>
          <w:rFonts w:asciiTheme="minorHAnsi" w:hAnsiTheme="minorHAnsi" w:cs="Tahoma"/>
          <w:color w:val="534731"/>
          <w:sz w:val="20"/>
        </w:rPr>
        <w:t>Concernant l’activité IAS, le niveau de service fourni est le niveau 1 en conformité avec la recommandation ACPR 2013-R01.</w:t>
      </w:r>
    </w:p>
    <w:p w14:paraId="78282C7D" w14:textId="7388D76C" w:rsidR="00D11CD2" w:rsidRPr="005F5413" w:rsidRDefault="00D11CD2" w:rsidP="001911ED">
      <w:pPr>
        <w:autoSpaceDE w:val="0"/>
        <w:autoSpaceDN w:val="0"/>
        <w:adjustRightInd w:val="0"/>
        <w:jc w:val="both"/>
        <w:rPr>
          <w:rFonts w:asciiTheme="minorHAnsi" w:hAnsiTheme="minorHAnsi" w:cs="Tahoma"/>
          <w:color w:val="534731"/>
          <w:sz w:val="20"/>
        </w:rPr>
      </w:pPr>
      <w:r>
        <w:rPr>
          <w:rFonts w:asciiTheme="minorHAnsi" w:hAnsiTheme="minorHAnsi" w:cs="Tahoma"/>
          <w:color w:val="534731"/>
          <w:sz w:val="20"/>
        </w:rPr>
        <w:t xml:space="preserve">Dans le cas d’un conseil CIF fourni de manière non-indépendante, votre Conseiller peut conserver les commissions. Dans ce cadre, le Conseiller évalue un éventail </w:t>
      </w:r>
      <w:r w:rsidR="00A1199D">
        <w:rPr>
          <w:rFonts w:asciiTheme="minorHAnsi" w:hAnsiTheme="minorHAnsi" w:cs="Tahoma"/>
          <w:color w:val="534731"/>
          <w:sz w:val="20"/>
        </w:rPr>
        <w:t>restreint d’instruments financiers émis par une entité avec laquelle le Conseiller peut entretenir des relations étroites pouvant prendre la former de liens économiques ou contractuels.</w:t>
      </w:r>
    </w:p>
    <w:p w14:paraId="1A3AD696" w14:textId="77777777" w:rsidR="00A2413F" w:rsidRDefault="00A2413F">
      <w:pPr>
        <w:rPr>
          <w:rFonts w:asciiTheme="minorHAnsi" w:hAnsiTheme="minorHAnsi" w:cs="Tahoma"/>
          <w:b/>
          <w:bCs/>
          <w:caps/>
          <w:color w:val="ED765E"/>
          <w:sz w:val="22"/>
          <w:lang w:eastAsia="ar-SA"/>
        </w:rPr>
      </w:pPr>
      <w:r>
        <w:rPr>
          <w:rFonts w:asciiTheme="minorHAnsi" w:hAnsiTheme="minorHAnsi" w:cs="Tahoma"/>
          <w:b/>
          <w:bCs/>
          <w:caps/>
          <w:color w:val="ED765E"/>
          <w:sz w:val="22"/>
          <w:lang w:eastAsia="ar-SA"/>
        </w:rPr>
        <w:br w:type="page"/>
      </w:r>
      <w:bookmarkStart w:id="0" w:name="_GoBack"/>
      <w:bookmarkEnd w:id="0"/>
    </w:p>
    <w:p w14:paraId="54CB05EB" w14:textId="17A46EC9" w:rsidR="004471AC" w:rsidRPr="004471AC" w:rsidRDefault="004471AC" w:rsidP="004471AC">
      <w:pPr>
        <w:tabs>
          <w:tab w:val="left" w:pos="5520"/>
        </w:tabs>
        <w:autoSpaceDE w:val="0"/>
        <w:autoSpaceDN w:val="0"/>
        <w:adjustRightInd w:val="0"/>
        <w:jc w:val="both"/>
        <w:rPr>
          <w:rFonts w:asciiTheme="minorHAnsi" w:hAnsiTheme="minorHAnsi" w:cs="Tahoma"/>
          <w:b/>
          <w:bCs/>
          <w:caps/>
          <w:color w:val="ED765E"/>
          <w:sz w:val="22"/>
          <w:lang w:eastAsia="ar-SA"/>
        </w:rPr>
      </w:pPr>
      <w:r w:rsidRPr="004471AC">
        <w:rPr>
          <w:rFonts w:asciiTheme="minorHAnsi" w:hAnsiTheme="minorHAnsi" w:cs="Tahoma"/>
          <w:b/>
          <w:bCs/>
          <w:caps/>
          <w:color w:val="ED765E"/>
          <w:sz w:val="22"/>
          <w:lang w:eastAsia="ar-SA"/>
        </w:rPr>
        <w:lastRenderedPageBreak/>
        <w:t>COMMUNICATIONS :</w:t>
      </w:r>
    </w:p>
    <w:p w14:paraId="0BAEF133" w14:textId="77777777" w:rsidR="004471AC" w:rsidRPr="004471AC" w:rsidRDefault="004471AC" w:rsidP="004471AC">
      <w:pPr>
        <w:tabs>
          <w:tab w:val="left" w:pos="5520"/>
        </w:tabs>
        <w:autoSpaceDE w:val="0"/>
        <w:autoSpaceDN w:val="0"/>
        <w:adjustRightInd w:val="0"/>
        <w:jc w:val="both"/>
        <w:rPr>
          <w:rFonts w:asciiTheme="minorHAnsi" w:hAnsiTheme="minorHAnsi" w:cs="Tahoma"/>
          <w:color w:val="534731"/>
          <w:sz w:val="20"/>
        </w:rPr>
      </w:pPr>
      <w:r w:rsidRPr="004471AC">
        <w:rPr>
          <w:rFonts w:asciiTheme="minorHAnsi" w:hAnsiTheme="minorHAnsi" w:cs="Tahoma"/>
          <w:color w:val="534731"/>
          <w:sz w:val="20"/>
        </w:rPr>
        <w:t xml:space="preserve">Sans préjudice de ce qui est prévu dans les différents documents contractuels entre vous et votre conseiller, vous pourrez communiquer avec ce dernier par : </w:t>
      </w:r>
    </w:p>
    <w:p w14:paraId="5167E96C" w14:textId="1E756BFA" w:rsidR="004471AC" w:rsidRPr="004471AC" w:rsidRDefault="004471AC" w:rsidP="004471AC">
      <w:pPr>
        <w:tabs>
          <w:tab w:val="left" w:pos="5520"/>
        </w:tabs>
        <w:autoSpaceDE w:val="0"/>
        <w:autoSpaceDN w:val="0"/>
        <w:adjustRightInd w:val="0"/>
        <w:jc w:val="both"/>
        <w:rPr>
          <w:rFonts w:asciiTheme="minorHAnsi" w:hAnsiTheme="minorHAnsi" w:cs="Tahoma"/>
          <w:color w:val="534731"/>
          <w:sz w:val="20"/>
        </w:rPr>
      </w:pPr>
      <w:r w:rsidRPr="004471AC">
        <w:rPr>
          <w:rFonts w:asciiTheme="minorHAnsi" w:hAnsiTheme="minorHAnsi" w:cs="Tahoma"/>
          <w:color w:val="534731"/>
          <w:sz w:val="20"/>
        </w:rPr>
        <w:t>- Ecrit à l’adresse du siège social : SERECONSEIL 23 Rue</w:t>
      </w:r>
      <w:r>
        <w:rPr>
          <w:rFonts w:asciiTheme="minorHAnsi" w:hAnsiTheme="minorHAnsi" w:cs="Tahoma"/>
          <w:color w:val="534731"/>
          <w:sz w:val="20"/>
        </w:rPr>
        <w:t xml:space="preserve"> Louise</w:t>
      </w:r>
      <w:r w:rsidRPr="004471AC">
        <w:rPr>
          <w:rFonts w:asciiTheme="minorHAnsi" w:hAnsiTheme="minorHAnsi" w:cs="Tahoma"/>
          <w:color w:val="534731"/>
          <w:sz w:val="20"/>
        </w:rPr>
        <w:t xml:space="preserve"> Benoît Bourgarel </w:t>
      </w:r>
      <w:r w:rsidR="00031731">
        <w:rPr>
          <w:rFonts w:asciiTheme="minorHAnsi" w:hAnsiTheme="minorHAnsi" w:cs="Tahoma"/>
          <w:color w:val="534731"/>
          <w:sz w:val="20"/>
        </w:rPr>
        <w:t xml:space="preserve">– Plascassier - </w:t>
      </w:r>
      <w:r w:rsidRPr="004471AC">
        <w:rPr>
          <w:rFonts w:asciiTheme="minorHAnsi" w:hAnsiTheme="minorHAnsi" w:cs="Tahoma"/>
          <w:color w:val="534731"/>
          <w:sz w:val="20"/>
        </w:rPr>
        <w:t xml:space="preserve">06130 Grasse </w:t>
      </w:r>
    </w:p>
    <w:p w14:paraId="1A72C168" w14:textId="77777777" w:rsidR="004471AC" w:rsidRPr="004471AC" w:rsidRDefault="004471AC" w:rsidP="004471AC">
      <w:pPr>
        <w:tabs>
          <w:tab w:val="left" w:pos="5520"/>
        </w:tabs>
        <w:autoSpaceDE w:val="0"/>
        <w:autoSpaceDN w:val="0"/>
        <w:adjustRightInd w:val="0"/>
        <w:jc w:val="both"/>
        <w:rPr>
          <w:rFonts w:asciiTheme="minorHAnsi" w:hAnsiTheme="minorHAnsi" w:cs="Tahoma"/>
          <w:color w:val="534731"/>
          <w:sz w:val="20"/>
        </w:rPr>
      </w:pPr>
      <w:r w:rsidRPr="004471AC">
        <w:rPr>
          <w:rFonts w:asciiTheme="minorHAnsi" w:hAnsiTheme="minorHAnsi" w:cs="Tahoma"/>
          <w:color w:val="534731"/>
          <w:sz w:val="20"/>
        </w:rPr>
        <w:t xml:space="preserve">- Email sur l’adresse suivante : </w:t>
      </w:r>
      <w:r w:rsidRPr="00A2413F">
        <w:rPr>
          <w:rFonts w:asciiTheme="minorHAnsi" w:hAnsiTheme="minorHAnsi" w:cs="Tahoma"/>
          <w:b/>
          <w:color w:val="534731"/>
          <w:sz w:val="20"/>
        </w:rPr>
        <w:t>eric.smeyers@sereconseil.com</w:t>
      </w:r>
      <w:r w:rsidRPr="004471AC">
        <w:rPr>
          <w:rFonts w:asciiTheme="minorHAnsi" w:hAnsiTheme="minorHAnsi" w:cs="Tahoma"/>
          <w:color w:val="534731"/>
          <w:sz w:val="20"/>
        </w:rPr>
        <w:t xml:space="preserve"> </w:t>
      </w:r>
    </w:p>
    <w:p w14:paraId="3F727F35" w14:textId="77777777" w:rsidR="004471AC" w:rsidRPr="004471AC" w:rsidRDefault="004471AC" w:rsidP="004471AC">
      <w:pPr>
        <w:tabs>
          <w:tab w:val="left" w:pos="5520"/>
        </w:tabs>
        <w:autoSpaceDE w:val="0"/>
        <w:autoSpaceDN w:val="0"/>
        <w:adjustRightInd w:val="0"/>
        <w:jc w:val="both"/>
        <w:rPr>
          <w:rFonts w:asciiTheme="minorHAnsi" w:hAnsiTheme="minorHAnsi" w:cs="Tahoma"/>
          <w:color w:val="534731"/>
          <w:sz w:val="20"/>
        </w:rPr>
      </w:pPr>
      <w:r w:rsidRPr="004471AC">
        <w:rPr>
          <w:rFonts w:asciiTheme="minorHAnsi" w:hAnsiTheme="minorHAnsi" w:cs="Tahoma"/>
          <w:color w:val="534731"/>
          <w:sz w:val="20"/>
        </w:rPr>
        <w:t xml:space="preserve">Toute communication sera faite en français. </w:t>
      </w:r>
    </w:p>
    <w:p w14:paraId="3AC53E16" w14:textId="776FC046" w:rsidR="004471AC" w:rsidRDefault="004471AC" w:rsidP="004471AC">
      <w:pPr>
        <w:tabs>
          <w:tab w:val="left" w:pos="5520"/>
        </w:tabs>
        <w:autoSpaceDE w:val="0"/>
        <w:autoSpaceDN w:val="0"/>
        <w:adjustRightInd w:val="0"/>
        <w:jc w:val="both"/>
        <w:rPr>
          <w:rFonts w:asciiTheme="minorHAnsi" w:hAnsiTheme="minorHAnsi" w:cs="Tahoma"/>
          <w:color w:val="534731"/>
          <w:sz w:val="20"/>
        </w:rPr>
      </w:pPr>
      <w:r w:rsidRPr="004471AC">
        <w:rPr>
          <w:rFonts w:asciiTheme="minorHAnsi" w:hAnsiTheme="minorHAnsi" w:cs="Tahoma"/>
          <w:color w:val="534731"/>
          <w:sz w:val="20"/>
        </w:rPr>
        <w:t>Dans le cadre de notre relation contractuelle, nous vous proposerons que les informations vous soient communiquées par</w:t>
      </w:r>
      <w:r w:rsidR="000D2189">
        <w:rPr>
          <w:rFonts w:asciiTheme="minorHAnsi" w:hAnsiTheme="minorHAnsi" w:cs="Tahoma"/>
          <w:color w:val="534731"/>
          <w:sz w:val="20"/>
        </w:rPr>
        <w:t xml:space="preserve"> voies dématérialisées par défaut ou via </w:t>
      </w:r>
      <w:r w:rsidRPr="004471AC">
        <w:rPr>
          <w:rFonts w:asciiTheme="minorHAnsi" w:hAnsiTheme="minorHAnsi" w:cs="Tahoma"/>
          <w:color w:val="534731"/>
          <w:sz w:val="20"/>
        </w:rPr>
        <w:t>un support durable en mode papier</w:t>
      </w:r>
      <w:r w:rsidR="000D2189">
        <w:rPr>
          <w:rFonts w:asciiTheme="minorHAnsi" w:hAnsiTheme="minorHAnsi" w:cs="Tahoma"/>
          <w:color w:val="534731"/>
          <w:sz w:val="20"/>
        </w:rPr>
        <w:t xml:space="preserve"> si tel est votre choix. </w:t>
      </w:r>
    </w:p>
    <w:p w14:paraId="5BFDFE29" w14:textId="77777777" w:rsidR="00031731" w:rsidRDefault="00031731" w:rsidP="004471AC">
      <w:pPr>
        <w:tabs>
          <w:tab w:val="left" w:pos="5520"/>
        </w:tabs>
        <w:autoSpaceDE w:val="0"/>
        <w:autoSpaceDN w:val="0"/>
        <w:adjustRightInd w:val="0"/>
        <w:jc w:val="both"/>
        <w:rPr>
          <w:rFonts w:asciiTheme="minorHAnsi" w:hAnsiTheme="minorHAnsi" w:cs="Tahoma"/>
          <w:b/>
          <w:bCs/>
          <w:caps/>
          <w:color w:val="ED765E"/>
          <w:sz w:val="22"/>
          <w:lang w:eastAsia="ar-SA"/>
        </w:rPr>
      </w:pPr>
    </w:p>
    <w:p w14:paraId="33FFB420" w14:textId="46EBB7FB" w:rsidR="00CD7889" w:rsidRPr="005F5413" w:rsidRDefault="00CD7889" w:rsidP="004471AC">
      <w:pPr>
        <w:tabs>
          <w:tab w:val="left" w:pos="5520"/>
        </w:tabs>
        <w:autoSpaceDE w:val="0"/>
        <w:autoSpaceDN w:val="0"/>
        <w:adjustRightInd w:val="0"/>
        <w:jc w:val="both"/>
        <w:rPr>
          <w:rFonts w:asciiTheme="minorHAnsi" w:hAnsiTheme="minorHAnsi" w:cs="Tahoma"/>
          <w:b/>
          <w:bCs/>
          <w:caps/>
          <w:color w:val="ED765E"/>
          <w:sz w:val="22"/>
          <w:lang w:eastAsia="ar-SA"/>
        </w:rPr>
      </w:pPr>
      <w:r w:rsidRPr="005F5413">
        <w:rPr>
          <w:rFonts w:asciiTheme="minorHAnsi" w:hAnsiTheme="minorHAnsi" w:cs="Tahoma"/>
          <w:b/>
          <w:bCs/>
          <w:caps/>
          <w:color w:val="ED765E"/>
          <w:sz w:val="22"/>
          <w:lang w:eastAsia="ar-SA"/>
        </w:rPr>
        <w:t>TRAITEMENT DES RÉCLAMATIONS :</w:t>
      </w:r>
    </w:p>
    <w:p w14:paraId="73ADF9BA" w14:textId="3337CDBE" w:rsidR="003B71E4" w:rsidRDefault="00CD7889" w:rsidP="00397892">
      <w:pPr>
        <w:jc w:val="both"/>
        <w:rPr>
          <w:rFonts w:asciiTheme="minorHAnsi" w:hAnsiTheme="minorHAnsi" w:cs="Tahoma"/>
          <w:color w:val="534731"/>
          <w:sz w:val="20"/>
        </w:rPr>
      </w:pPr>
      <w:r w:rsidRPr="005F5413">
        <w:rPr>
          <w:rFonts w:asciiTheme="minorHAnsi" w:hAnsiTheme="minorHAnsi" w:cs="Tahoma"/>
          <w:color w:val="534731"/>
          <w:sz w:val="20"/>
        </w:rPr>
        <w:t xml:space="preserve">Pour toute réclamation, vous devez adresser à votre conseiller </w:t>
      </w:r>
      <w:r w:rsidR="009019D5">
        <w:rPr>
          <w:rFonts w:asciiTheme="minorHAnsi" w:hAnsiTheme="minorHAnsi" w:cs="Tahoma"/>
          <w:color w:val="534731"/>
          <w:sz w:val="20"/>
        </w:rPr>
        <w:t xml:space="preserve">Monsieur Eric Smeyers, </w:t>
      </w:r>
      <w:r w:rsidRPr="005F5413">
        <w:rPr>
          <w:rFonts w:asciiTheme="minorHAnsi" w:hAnsiTheme="minorHAnsi" w:cs="Tahoma"/>
          <w:color w:val="534731"/>
          <w:sz w:val="20"/>
        </w:rPr>
        <w:t>une lettre recomman</w:t>
      </w:r>
      <w:r w:rsidR="00DD3BCD" w:rsidRPr="005F5413">
        <w:rPr>
          <w:rFonts w:asciiTheme="minorHAnsi" w:hAnsiTheme="minorHAnsi" w:cs="Tahoma"/>
          <w:color w:val="534731"/>
          <w:sz w:val="20"/>
        </w:rPr>
        <w:t xml:space="preserve">dée avec accusé de réception </w:t>
      </w:r>
      <w:r w:rsidR="005F5413">
        <w:rPr>
          <w:rFonts w:asciiTheme="minorHAnsi" w:hAnsiTheme="minorHAnsi" w:cs="Tahoma"/>
          <w:color w:val="534731"/>
          <w:sz w:val="20"/>
        </w:rPr>
        <w:t xml:space="preserve">à </w:t>
      </w:r>
      <w:r w:rsidR="00AB527E">
        <w:rPr>
          <w:rFonts w:asciiTheme="minorHAnsi" w:hAnsiTheme="minorHAnsi" w:cs="Tahoma"/>
          <w:color w:val="534731"/>
          <w:sz w:val="20"/>
        </w:rPr>
        <w:t>Séré Conseil</w:t>
      </w:r>
      <w:r w:rsidR="009019D5">
        <w:rPr>
          <w:rFonts w:asciiTheme="minorHAnsi" w:hAnsiTheme="minorHAnsi" w:cs="Tahoma"/>
          <w:color w:val="534731"/>
          <w:sz w:val="20"/>
        </w:rPr>
        <w:t>,</w:t>
      </w:r>
      <w:r w:rsidR="00DD3BCD" w:rsidRPr="005F5413">
        <w:rPr>
          <w:rFonts w:asciiTheme="minorHAnsi" w:hAnsiTheme="minorHAnsi" w:cs="Tahoma"/>
          <w:color w:val="534731"/>
          <w:sz w:val="20"/>
        </w:rPr>
        <w:t xml:space="preserve"> </w:t>
      </w:r>
      <w:r w:rsidR="00AB527E" w:rsidRPr="00AB527E">
        <w:rPr>
          <w:rFonts w:asciiTheme="minorHAnsi" w:hAnsiTheme="minorHAnsi" w:cs="Tahoma"/>
          <w:color w:val="534731"/>
          <w:sz w:val="20"/>
        </w:rPr>
        <w:t>23 rue Benoît Bourgarel - Pla</w:t>
      </w:r>
      <w:r w:rsidR="009019D5">
        <w:rPr>
          <w:rFonts w:asciiTheme="minorHAnsi" w:hAnsiTheme="minorHAnsi" w:cs="Tahoma"/>
          <w:color w:val="534731"/>
          <w:sz w:val="20"/>
        </w:rPr>
        <w:t>scassier 06130 Grasse</w:t>
      </w:r>
      <w:r w:rsidR="004926F3" w:rsidRPr="005F5413">
        <w:rPr>
          <w:rFonts w:asciiTheme="minorHAnsi" w:hAnsiTheme="minorHAnsi" w:cs="Tahoma"/>
          <w:color w:val="534731"/>
          <w:sz w:val="20"/>
        </w:rPr>
        <w:t>.</w:t>
      </w:r>
      <w:r w:rsidR="005F5413">
        <w:rPr>
          <w:rFonts w:asciiTheme="minorHAnsi" w:hAnsiTheme="minorHAnsi" w:cs="Tahoma"/>
          <w:color w:val="534731"/>
          <w:sz w:val="20"/>
        </w:rPr>
        <w:t xml:space="preserve"> </w:t>
      </w:r>
      <w:r w:rsidRPr="005F5413">
        <w:rPr>
          <w:rFonts w:asciiTheme="minorHAnsi" w:hAnsiTheme="minorHAnsi" w:cs="Tahoma"/>
          <w:color w:val="534731"/>
          <w:sz w:val="20"/>
        </w:rPr>
        <w:t xml:space="preserve">Téléphone : </w:t>
      </w:r>
      <w:r w:rsidR="00AB527E" w:rsidRPr="00AB527E">
        <w:rPr>
          <w:rFonts w:asciiTheme="minorHAnsi" w:hAnsiTheme="minorHAnsi" w:cs="Tahoma"/>
          <w:color w:val="534731"/>
          <w:sz w:val="20"/>
        </w:rPr>
        <w:t>06 35 12 83 78</w:t>
      </w:r>
      <w:r w:rsidR="00DE42D7">
        <w:rPr>
          <w:rFonts w:asciiTheme="minorHAnsi" w:hAnsiTheme="minorHAnsi" w:cs="Tahoma"/>
          <w:color w:val="534731"/>
          <w:sz w:val="20"/>
        </w:rPr>
        <w:t xml:space="preserve">- </w:t>
      </w:r>
      <w:r w:rsidRPr="005F5413">
        <w:rPr>
          <w:rFonts w:asciiTheme="minorHAnsi" w:hAnsiTheme="minorHAnsi" w:cs="Tahoma"/>
          <w:color w:val="534731"/>
          <w:sz w:val="20"/>
        </w:rPr>
        <w:t>Adresse mail</w:t>
      </w:r>
      <w:r w:rsidR="004926F3" w:rsidRPr="005F5413">
        <w:rPr>
          <w:rFonts w:asciiTheme="minorHAnsi" w:hAnsiTheme="minorHAnsi" w:cs="Tahoma"/>
          <w:color w:val="534731"/>
          <w:sz w:val="20"/>
        </w:rPr>
        <w:t> :</w:t>
      </w:r>
      <w:r w:rsidR="003B71E4" w:rsidRPr="005F5413">
        <w:rPr>
          <w:rFonts w:asciiTheme="minorHAnsi" w:hAnsiTheme="minorHAnsi" w:cs="Tahoma"/>
          <w:color w:val="534731"/>
          <w:sz w:val="20"/>
        </w:rPr>
        <w:t xml:space="preserve"> </w:t>
      </w:r>
      <w:hyperlink r:id="rId15" w:history="1">
        <w:r w:rsidR="000D2189" w:rsidRPr="00D52266">
          <w:rPr>
            <w:rStyle w:val="Lienhypertexte"/>
            <w:rFonts w:asciiTheme="minorHAnsi" w:hAnsiTheme="minorHAnsi" w:cs="Tahoma"/>
            <w:sz w:val="20"/>
          </w:rPr>
          <w:t>eric.smeyers@sereconseil.com</w:t>
        </w:r>
      </w:hyperlink>
      <w:r w:rsidR="000D2189">
        <w:rPr>
          <w:rFonts w:asciiTheme="minorHAnsi" w:hAnsiTheme="minorHAnsi" w:cs="Tahoma"/>
          <w:color w:val="534731"/>
          <w:sz w:val="20"/>
        </w:rPr>
        <w:t>.</w:t>
      </w:r>
    </w:p>
    <w:p w14:paraId="247FFA1E" w14:textId="77777777" w:rsidR="000D2189" w:rsidRPr="005F5413" w:rsidRDefault="000D2189" w:rsidP="00397892">
      <w:pPr>
        <w:jc w:val="both"/>
        <w:rPr>
          <w:rFonts w:asciiTheme="minorHAnsi" w:hAnsiTheme="minorHAnsi" w:cs="Tahoma"/>
          <w:color w:val="534731"/>
          <w:sz w:val="20"/>
        </w:rPr>
      </w:pPr>
    </w:p>
    <w:p w14:paraId="7452470F" w14:textId="77777777" w:rsidR="00CD7889" w:rsidRPr="005F5413" w:rsidRDefault="00CD7889" w:rsidP="00397892">
      <w:pPr>
        <w:tabs>
          <w:tab w:val="center" w:pos="4819"/>
          <w:tab w:val="right" w:pos="9355"/>
        </w:tabs>
        <w:jc w:val="both"/>
        <w:rPr>
          <w:rFonts w:asciiTheme="minorHAnsi" w:hAnsiTheme="minorHAnsi" w:cs="Tahoma"/>
          <w:color w:val="534731"/>
          <w:sz w:val="20"/>
        </w:rPr>
      </w:pPr>
      <w:r w:rsidRPr="005F5413">
        <w:rPr>
          <w:rFonts w:asciiTheme="minorHAnsi" w:hAnsiTheme="minorHAnsi" w:cs="Tahoma"/>
          <w:color w:val="534731"/>
          <w:sz w:val="20"/>
        </w:rPr>
        <w:t>Votre conseiller s’engage à traiter votre réclamation dans les délais suivants :</w:t>
      </w:r>
    </w:p>
    <w:p w14:paraId="137CF945" w14:textId="77777777" w:rsidR="00CD7889" w:rsidRPr="005F5413" w:rsidRDefault="00CD7889" w:rsidP="00397892">
      <w:pPr>
        <w:pStyle w:val="Retraitcorpsdetexte"/>
        <w:numPr>
          <w:ilvl w:val="0"/>
          <w:numId w:val="1"/>
        </w:numPr>
        <w:pBdr>
          <w:top w:val="none" w:sz="0" w:space="0" w:color="auto"/>
          <w:left w:val="none" w:sz="0" w:space="0" w:color="auto"/>
          <w:bottom w:val="none" w:sz="0" w:space="0" w:color="auto"/>
          <w:right w:val="none" w:sz="0" w:space="0" w:color="auto"/>
        </w:pBdr>
        <w:tabs>
          <w:tab w:val="clear" w:pos="3119"/>
          <w:tab w:val="center" w:pos="7938"/>
          <w:tab w:val="right" w:pos="12474"/>
        </w:tabs>
        <w:rPr>
          <w:rFonts w:asciiTheme="minorHAnsi" w:eastAsia="Times New Roman" w:hAnsiTheme="minorHAnsi" w:cs="Tahoma"/>
          <w:color w:val="534731"/>
          <w:sz w:val="20"/>
          <w:szCs w:val="24"/>
          <w:lang w:eastAsia="fr-FR"/>
        </w:rPr>
      </w:pPr>
      <w:r w:rsidRPr="005F5413">
        <w:rPr>
          <w:rFonts w:asciiTheme="minorHAnsi" w:eastAsia="Times New Roman" w:hAnsiTheme="minorHAnsi" w:cs="Tahoma"/>
          <w:color w:val="534731"/>
          <w:sz w:val="20"/>
          <w:szCs w:val="24"/>
          <w:lang w:eastAsia="fr-FR"/>
        </w:rPr>
        <w:t>dix jours ouvrables maximum à compter de la réception de la réclamation, pour accuser réception, sauf si la réponse elle-même est apportée au client dans ce délai ;</w:t>
      </w:r>
    </w:p>
    <w:p w14:paraId="3C73986B" w14:textId="77777777" w:rsidR="00AE01B5" w:rsidRPr="005F5413" w:rsidRDefault="00CD7889" w:rsidP="00397892">
      <w:pPr>
        <w:pStyle w:val="Retraitcorpsdetexte"/>
        <w:numPr>
          <w:ilvl w:val="0"/>
          <w:numId w:val="1"/>
        </w:numPr>
        <w:pBdr>
          <w:top w:val="none" w:sz="0" w:space="0" w:color="auto"/>
          <w:left w:val="none" w:sz="0" w:space="0" w:color="auto"/>
          <w:bottom w:val="none" w:sz="0" w:space="0" w:color="auto"/>
          <w:right w:val="none" w:sz="0" w:space="0" w:color="auto"/>
        </w:pBdr>
        <w:tabs>
          <w:tab w:val="clear" w:pos="3119"/>
          <w:tab w:val="center" w:pos="7938"/>
          <w:tab w:val="right" w:pos="12474"/>
        </w:tabs>
        <w:rPr>
          <w:rFonts w:asciiTheme="minorHAnsi" w:eastAsia="Times New Roman" w:hAnsiTheme="minorHAnsi" w:cs="Tahoma"/>
          <w:color w:val="534731"/>
          <w:sz w:val="20"/>
          <w:szCs w:val="24"/>
          <w:lang w:eastAsia="fr-FR"/>
        </w:rPr>
      </w:pPr>
      <w:r w:rsidRPr="005F5413">
        <w:rPr>
          <w:rFonts w:asciiTheme="minorHAnsi" w:eastAsia="Times New Roman" w:hAnsiTheme="minorHAnsi" w:cs="Tahoma"/>
          <w:color w:val="534731"/>
          <w:sz w:val="20"/>
          <w:szCs w:val="24"/>
          <w:lang w:eastAsia="fr-FR"/>
        </w:rPr>
        <w:t>deux mois maximum entre la date de réception de la réclamation et la date d’envoi de la réponse au client, sauf survenance de circonstances particulières dûment justifiées.</w:t>
      </w:r>
    </w:p>
    <w:p w14:paraId="7E8FF2D6" w14:textId="77777777" w:rsidR="000D2189" w:rsidRDefault="000D2189" w:rsidP="00397892">
      <w:pPr>
        <w:pStyle w:val="Retraitcorpsdetexte"/>
        <w:pBdr>
          <w:top w:val="none" w:sz="0" w:space="0" w:color="auto"/>
          <w:left w:val="none" w:sz="0" w:space="0" w:color="auto"/>
          <w:bottom w:val="none" w:sz="0" w:space="0" w:color="auto"/>
          <w:right w:val="none" w:sz="0" w:space="0" w:color="auto"/>
        </w:pBdr>
        <w:tabs>
          <w:tab w:val="clear" w:pos="3119"/>
          <w:tab w:val="center" w:pos="7938"/>
          <w:tab w:val="right" w:pos="12474"/>
        </w:tabs>
        <w:ind w:left="0" w:firstLine="0"/>
        <w:rPr>
          <w:rFonts w:asciiTheme="minorHAnsi" w:eastAsia="Times New Roman" w:hAnsiTheme="minorHAnsi" w:cs="Tahoma"/>
          <w:color w:val="534731"/>
          <w:sz w:val="20"/>
          <w:szCs w:val="24"/>
          <w:lang w:eastAsia="fr-FR"/>
        </w:rPr>
      </w:pPr>
    </w:p>
    <w:p w14:paraId="39AB1E3C" w14:textId="4F9ABEA0" w:rsidR="00CD7889" w:rsidRPr="005F5413" w:rsidRDefault="00CD7889" w:rsidP="00397892">
      <w:pPr>
        <w:pStyle w:val="Retraitcorpsdetexte"/>
        <w:pBdr>
          <w:top w:val="none" w:sz="0" w:space="0" w:color="auto"/>
          <w:left w:val="none" w:sz="0" w:space="0" w:color="auto"/>
          <w:bottom w:val="none" w:sz="0" w:space="0" w:color="auto"/>
          <w:right w:val="none" w:sz="0" w:space="0" w:color="auto"/>
        </w:pBdr>
        <w:tabs>
          <w:tab w:val="clear" w:pos="3119"/>
          <w:tab w:val="center" w:pos="7938"/>
          <w:tab w:val="right" w:pos="12474"/>
        </w:tabs>
        <w:ind w:left="0" w:firstLine="0"/>
        <w:rPr>
          <w:rFonts w:asciiTheme="minorHAnsi" w:eastAsia="Times New Roman" w:hAnsiTheme="minorHAnsi" w:cs="Tahoma"/>
          <w:color w:val="534731"/>
          <w:sz w:val="20"/>
          <w:szCs w:val="24"/>
          <w:lang w:eastAsia="fr-FR"/>
        </w:rPr>
      </w:pPr>
      <w:r w:rsidRPr="005F5413">
        <w:rPr>
          <w:rFonts w:asciiTheme="minorHAnsi" w:eastAsia="Times New Roman" w:hAnsiTheme="minorHAnsi" w:cs="Tahoma"/>
          <w:color w:val="534731"/>
          <w:sz w:val="20"/>
          <w:szCs w:val="24"/>
          <w:lang w:eastAsia="fr-FR"/>
        </w:rPr>
        <w:t>Si le traitement de la réclamation par votre conseiller ne vous donne pas satisfaction,</w:t>
      </w:r>
      <w:r w:rsidR="0057044A" w:rsidRPr="005F5413">
        <w:rPr>
          <w:rFonts w:asciiTheme="minorHAnsi" w:eastAsia="Times New Roman" w:hAnsiTheme="minorHAnsi" w:cs="Tahoma"/>
          <w:color w:val="534731"/>
          <w:sz w:val="20"/>
          <w:szCs w:val="24"/>
          <w:lang w:eastAsia="fr-FR"/>
        </w:rPr>
        <w:t xml:space="preserve"> </w:t>
      </w:r>
      <w:r w:rsidRPr="005F5413">
        <w:rPr>
          <w:rFonts w:asciiTheme="minorHAnsi" w:eastAsia="Times New Roman" w:hAnsiTheme="minorHAnsi" w:cs="Tahoma"/>
          <w:color w:val="534731"/>
          <w:sz w:val="20"/>
          <w:szCs w:val="24"/>
          <w:lang w:eastAsia="fr-FR"/>
        </w:rPr>
        <w:t>vous pouvez saisir un médiateur indépendant :</w:t>
      </w:r>
    </w:p>
    <w:p w14:paraId="74B3A3B5" w14:textId="77777777" w:rsidR="003B157C" w:rsidRPr="005F5413" w:rsidRDefault="0057044A" w:rsidP="00DC0FE1">
      <w:pPr>
        <w:pStyle w:val="Retraitcorpsdetexte"/>
        <w:numPr>
          <w:ilvl w:val="0"/>
          <w:numId w:val="1"/>
        </w:numPr>
        <w:pBdr>
          <w:top w:val="none" w:sz="0" w:space="0" w:color="auto"/>
          <w:left w:val="none" w:sz="0" w:space="0" w:color="auto"/>
          <w:bottom w:val="none" w:sz="0" w:space="0" w:color="auto"/>
          <w:right w:val="none" w:sz="0" w:space="0" w:color="auto"/>
        </w:pBdr>
        <w:tabs>
          <w:tab w:val="clear" w:pos="3119"/>
          <w:tab w:val="center" w:pos="7938"/>
          <w:tab w:val="right" w:pos="12474"/>
        </w:tabs>
        <w:rPr>
          <w:rFonts w:asciiTheme="minorHAnsi" w:eastAsia="Times New Roman" w:hAnsiTheme="minorHAnsi" w:cs="Tahoma"/>
          <w:color w:val="534731"/>
          <w:sz w:val="20"/>
          <w:szCs w:val="24"/>
          <w:lang w:eastAsia="fr-FR"/>
        </w:rPr>
      </w:pPr>
      <w:r w:rsidRPr="005F5413">
        <w:rPr>
          <w:rFonts w:asciiTheme="minorHAnsi" w:eastAsia="Times New Roman" w:hAnsiTheme="minorHAnsi" w:cs="Tahoma"/>
          <w:color w:val="534731"/>
          <w:sz w:val="20"/>
          <w:szCs w:val="24"/>
          <w:lang w:eastAsia="fr-FR"/>
        </w:rPr>
        <w:t xml:space="preserve">Médiateur de </w:t>
      </w:r>
      <w:r w:rsidR="003B157C" w:rsidRPr="005F5413">
        <w:rPr>
          <w:rFonts w:asciiTheme="minorHAnsi" w:eastAsia="Times New Roman" w:hAnsiTheme="minorHAnsi" w:cs="Tahoma"/>
          <w:color w:val="534731"/>
          <w:sz w:val="20"/>
          <w:szCs w:val="24"/>
          <w:lang w:eastAsia="fr-FR"/>
        </w:rPr>
        <w:t>l’Association de CIF</w:t>
      </w:r>
      <w:r w:rsidR="004D5D31" w:rsidRPr="005F5413">
        <w:rPr>
          <w:rFonts w:asciiTheme="minorHAnsi" w:eastAsia="Times New Roman" w:hAnsiTheme="minorHAnsi" w:cs="Tahoma"/>
          <w:color w:val="534731"/>
          <w:sz w:val="20"/>
          <w:szCs w:val="24"/>
          <w:lang w:eastAsia="fr-FR"/>
        </w:rPr>
        <w:t>:</w:t>
      </w:r>
      <w:r w:rsidR="007946C0" w:rsidRPr="005F5413">
        <w:rPr>
          <w:rFonts w:asciiTheme="minorHAnsi" w:eastAsia="Times New Roman" w:hAnsiTheme="minorHAnsi" w:cs="Tahoma"/>
          <w:color w:val="534731"/>
          <w:sz w:val="20"/>
          <w:szCs w:val="24"/>
          <w:lang w:eastAsia="fr-FR"/>
        </w:rPr>
        <w:t xml:space="preserve"> </w:t>
      </w:r>
      <w:r w:rsidR="00CC3208" w:rsidRPr="005F5413">
        <w:rPr>
          <w:rFonts w:asciiTheme="minorHAnsi" w:eastAsia="Times New Roman" w:hAnsiTheme="minorHAnsi" w:cs="Tahoma"/>
          <w:color w:val="534731"/>
          <w:sz w:val="20"/>
          <w:szCs w:val="24"/>
          <w:lang w:eastAsia="fr-FR"/>
        </w:rPr>
        <w:t xml:space="preserve">ANACOFI-CIF </w:t>
      </w:r>
      <w:r w:rsidR="00B12B0D">
        <w:rPr>
          <w:rFonts w:asciiTheme="minorHAnsi" w:eastAsia="Times New Roman" w:hAnsiTheme="minorHAnsi" w:cs="Tahoma"/>
          <w:color w:val="534731"/>
          <w:sz w:val="20"/>
          <w:szCs w:val="24"/>
          <w:lang w:eastAsia="fr-FR"/>
        </w:rPr>
        <w:t xml:space="preserve">92 Rue d'Amsterdam 75009 Paris </w:t>
      </w:r>
      <w:r w:rsidR="00DC0FE1">
        <w:rPr>
          <w:rFonts w:asciiTheme="minorHAnsi" w:eastAsia="Times New Roman" w:hAnsiTheme="minorHAnsi" w:cs="Tahoma"/>
          <w:color w:val="534731"/>
          <w:sz w:val="20"/>
          <w:szCs w:val="24"/>
          <w:lang w:eastAsia="fr-FR"/>
        </w:rPr>
        <w:t>pour tous litiges entre Professionnels.</w:t>
      </w:r>
    </w:p>
    <w:p w14:paraId="2A9C54A3" w14:textId="77777777" w:rsidR="0057044A" w:rsidRPr="00DC0FE1" w:rsidRDefault="0057044A" w:rsidP="00DC0FE1">
      <w:pPr>
        <w:pStyle w:val="Default"/>
        <w:numPr>
          <w:ilvl w:val="0"/>
          <w:numId w:val="1"/>
        </w:numPr>
      </w:pPr>
      <w:r w:rsidRPr="005F5413">
        <w:rPr>
          <w:rFonts w:asciiTheme="minorHAnsi" w:hAnsiTheme="minorHAnsi" w:cs="Tahoma"/>
          <w:color w:val="534731"/>
          <w:sz w:val="20"/>
        </w:rPr>
        <w:t>Médiateur de l’AMF :</w:t>
      </w:r>
      <w:r w:rsidR="005B39B7" w:rsidRPr="005F5413">
        <w:rPr>
          <w:rFonts w:asciiTheme="minorHAnsi" w:hAnsiTheme="minorHAnsi" w:cs="Tahoma"/>
          <w:color w:val="534731"/>
          <w:sz w:val="20"/>
        </w:rPr>
        <w:t xml:space="preserve"> </w:t>
      </w:r>
      <w:r w:rsidRPr="005F5413">
        <w:rPr>
          <w:rFonts w:asciiTheme="minorHAnsi" w:hAnsiTheme="minorHAnsi" w:cs="Tahoma"/>
          <w:color w:val="534731"/>
          <w:sz w:val="20"/>
        </w:rPr>
        <w:t xml:space="preserve">Autorité des marchés financiers, 17, place de la Bourse, 75 082 </w:t>
      </w:r>
      <w:r w:rsidR="007A376C">
        <w:rPr>
          <w:rFonts w:asciiTheme="minorHAnsi" w:hAnsiTheme="minorHAnsi" w:cs="Tahoma"/>
          <w:color w:val="534731"/>
          <w:sz w:val="20"/>
        </w:rPr>
        <w:t>Paris C</w:t>
      </w:r>
      <w:r w:rsidRPr="005F5413">
        <w:rPr>
          <w:rFonts w:asciiTheme="minorHAnsi" w:hAnsiTheme="minorHAnsi" w:cs="Tahoma"/>
          <w:color w:val="534731"/>
          <w:sz w:val="20"/>
        </w:rPr>
        <w:t>edex 02</w:t>
      </w:r>
      <w:r w:rsidR="00B12B0D">
        <w:rPr>
          <w:rFonts w:asciiTheme="minorHAnsi" w:hAnsiTheme="minorHAnsi" w:cs="Tahoma"/>
          <w:color w:val="534731"/>
          <w:sz w:val="20"/>
        </w:rPr>
        <w:t xml:space="preserve"> </w:t>
      </w:r>
      <w:r w:rsidR="00DC0FE1">
        <w:rPr>
          <w:rFonts w:asciiTheme="minorHAnsi" w:hAnsiTheme="minorHAnsi" w:cs="Tahoma"/>
          <w:color w:val="534731"/>
          <w:sz w:val="20"/>
        </w:rPr>
        <w:t xml:space="preserve">- </w:t>
      </w:r>
      <w:r w:rsidR="00DC0FE1" w:rsidRPr="00DC0FE1">
        <w:rPr>
          <w:rFonts w:asciiTheme="minorHAnsi" w:hAnsiTheme="minorHAnsi" w:cs="Tahoma"/>
          <w:color w:val="534731"/>
          <w:sz w:val="20"/>
        </w:rPr>
        <w:t xml:space="preserve">Site internet : </w:t>
      </w:r>
      <w:hyperlink r:id="rId16" w:history="1">
        <w:r w:rsidR="007A376C" w:rsidRPr="007A376C">
          <w:rPr>
            <w:rFonts w:asciiTheme="minorHAnsi" w:hAnsiTheme="minorHAnsi" w:cstheme="minorHAnsi"/>
            <w:color w:val="534731"/>
            <w:sz w:val="20"/>
            <w:szCs w:val="20"/>
          </w:rPr>
          <w:t>http://www.amf-france.org/Le-mediateur-de-l-AMF/Le-mediateur-mode-d-emploi/Modes-de-saisine.html</w:t>
        </w:r>
      </w:hyperlink>
      <w:r w:rsidR="007A376C" w:rsidRPr="007A376C">
        <w:rPr>
          <w:rFonts w:asciiTheme="minorHAnsi" w:hAnsiTheme="minorHAnsi" w:cs="Tahoma"/>
          <w:color w:val="534731"/>
          <w:sz w:val="18"/>
        </w:rPr>
        <w:t xml:space="preserve">; </w:t>
      </w:r>
      <w:r w:rsidR="00DC0FE1">
        <w:rPr>
          <w:rFonts w:asciiTheme="minorHAnsi" w:hAnsiTheme="minorHAnsi" w:cs="Tahoma"/>
          <w:color w:val="534731"/>
          <w:sz w:val="20"/>
        </w:rPr>
        <w:t>pour tous litiges avec un consommateur et relatifs à l’activité CIF.</w:t>
      </w:r>
    </w:p>
    <w:p w14:paraId="4A67AAAF" w14:textId="77777777" w:rsidR="00B12B0D" w:rsidRPr="00DC0FE1" w:rsidRDefault="00DC0FE1" w:rsidP="007A376C">
      <w:pPr>
        <w:pStyle w:val="Default"/>
        <w:numPr>
          <w:ilvl w:val="0"/>
          <w:numId w:val="1"/>
        </w:numPr>
      </w:pPr>
      <w:r>
        <w:rPr>
          <w:rFonts w:asciiTheme="minorHAnsi" w:hAnsiTheme="minorHAnsi" w:cs="Tahoma"/>
          <w:color w:val="534731"/>
          <w:sz w:val="20"/>
        </w:rPr>
        <w:t>La Médiation de l’Assurance : TSA 50110 PARIS CEDEX 09- Site internet :</w:t>
      </w:r>
      <w:r w:rsidR="007A376C">
        <w:t xml:space="preserve"> </w:t>
      </w:r>
      <w:r w:rsidRPr="007A376C">
        <w:rPr>
          <w:rFonts w:asciiTheme="minorHAnsi" w:hAnsiTheme="minorHAnsi" w:cs="Tahoma"/>
          <w:color w:val="534731"/>
          <w:sz w:val="20"/>
        </w:rPr>
        <w:t>http://www.mediation-assurance.org/Saisir+le+mediateur;</w:t>
      </w:r>
      <w:r w:rsidR="007A376C">
        <w:rPr>
          <w:rFonts w:asciiTheme="minorHAnsi" w:hAnsiTheme="minorHAnsi" w:cs="Tahoma"/>
          <w:color w:val="534731"/>
          <w:sz w:val="20"/>
        </w:rPr>
        <w:t xml:space="preserve"> pour</w:t>
      </w:r>
      <w:r w:rsidRPr="007A376C">
        <w:rPr>
          <w:rFonts w:asciiTheme="minorHAnsi" w:hAnsiTheme="minorHAnsi" w:cs="Tahoma"/>
          <w:color w:val="534731"/>
          <w:sz w:val="20"/>
        </w:rPr>
        <w:t xml:space="preserve"> tous litiges avec un consommateur et relatif</w:t>
      </w:r>
      <w:r w:rsidR="007A376C">
        <w:rPr>
          <w:rFonts w:asciiTheme="minorHAnsi" w:hAnsiTheme="minorHAnsi" w:cs="Tahoma"/>
          <w:color w:val="534731"/>
          <w:sz w:val="20"/>
        </w:rPr>
        <w:t>s</w:t>
      </w:r>
      <w:r w:rsidRPr="007A376C">
        <w:rPr>
          <w:rFonts w:asciiTheme="minorHAnsi" w:hAnsiTheme="minorHAnsi" w:cs="Tahoma"/>
          <w:color w:val="534731"/>
          <w:sz w:val="20"/>
        </w:rPr>
        <w:t xml:space="preserve"> à l’activité d’assurance. </w:t>
      </w:r>
    </w:p>
    <w:p w14:paraId="060BE1A1" w14:textId="45BB0499" w:rsidR="00126648" w:rsidRPr="007A376C" w:rsidRDefault="00B12B0D" w:rsidP="007A376C">
      <w:pPr>
        <w:pStyle w:val="Default"/>
        <w:numPr>
          <w:ilvl w:val="0"/>
          <w:numId w:val="1"/>
        </w:numPr>
      </w:pPr>
      <w:r>
        <w:rPr>
          <w:rFonts w:asciiTheme="minorHAnsi" w:hAnsiTheme="minorHAnsi" w:cs="Tahoma"/>
          <w:color w:val="534731"/>
          <w:sz w:val="20"/>
        </w:rPr>
        <w:t xml:space="preserve">Médiateur ANM CONSO : </w:t>
      </w:r>
      <w:r w:rsidR="00885E7A">
        <w:rPr>
          <w:rFonts w:asciiTheme="minorHAnsi" w:hAnsiTheme="minorHAnsi" w:cs="Tahoma"/>
          <w:color w:val="534731"/>
          <w:sz w:val="20"/>
        </w:rPr>
        <w:t xml:space="preserve">2 rue de Colmar 94300 Vincennes </w:t>
      </w:r>
      <w:r w:rsidR="007A376C">
        <w:rPr>
          <w:rFonts w:asciiTheme="minorHAnsi" w:hAnsiTheme="minorHAnsi" w:cs="Tahoma"/>
          <w:color w:val="534731"/>
          <w:sz w:val="20"/>
        </w:rPr>
        <w:t xml:space="preserve">- </w:t>
      </w:r>
      <w:r w:rsidR="007A376C" w:rsidRPr="007A376C">
        <w:rPr>
          <w:rFonts w:asciiTheme="minorHAnsi" w:hAnsiTheme="minorHAnsi" w:cs="Tahoma"/>
          <w:color w:val="534731"/>
          <w:sz w:val="20"/>
        </w:rPr>
        <w:t xml:space="preserve">Site internet IOBSP : </w:t>
      </w:r>
      <w:hyperlink r:id="rId17" w:history="1">
        <w:r w:rsidR="007A376C" w:rsidRPr="007A376C">
          <w:rPr>
            <w:rFonts w:asciiTheme="minorHAnsi" w:hAnsiTheme="minorHAnsi" w:cstheme="minorHAnsi"/>
            <w:color w:val="534731"/>
            <w:sz w:val="20"/>
            <w:szCs w:val="20"/>
          </w:rPr>
          <w:t>www.anm-conso.com/anacofi-iobsp</w:t>
        </w:r>
      </w:hyperlink>
      <w:r w:rsidR="007A376C">
        <w:rPr>
          <w:rFonts w:asciiTheme="minorHAnsi" w:hAnsiTheme="minorHAnsi" w:cs="Tahoma"/>
          <w:color w:val="534731"/>
          <w:sz w:val="20"/>
        </w:rPr>
        <w:t xml:space="preserve"> - </w:t>
      </w:r>
      <w:r w:rsidR="007A376C" w:rsidRPr="007A376C">
        <w:rPr>
          <w:rFonts w:asciiTheme="minorHAnsi" w:hAnsiTheme="minorHAnsi" w:cs="Tahoma"/>
          <w:color w:val="534731"/>
          <w:sz w:val="20"/>
        </w:rPr>
        <w:t xml:space="preserve">Site internet IMMOBILIER : </w:t>
      </w:r>
      <w:hyperlink r:id="rId18" w:history="1">
        <w:r w:rsidR="007A376C" w:rsidRPr="007A376C">
          <w:rPr>
            <w:rFonts w:asciiTheme="minorHAnsi" w:hAnsiTheme="minorHAnsi" w:cstheme="minorHAnsi"/>
            <w:color w:val="534731"/>
            <w:sz w:val="20"/>
            <w:szCs w:val="20"/>
          </w:rPr>
          <w:t>www.anm-conso.com/anacofi-immo</w:t>
        </w:r>
      </w:hyperlink>
      <w:r w:rsidR="007A376C">
        <w:rPr>
          <w:rFonts w:asciiTheme="minorHAnsi" w:hAnsiTheme="minorHAnsi" w:cs="Tahoma"/>
          <w:color w:val="534731"/>
          <w:sz w:val="20"/>
        </w:rPr>
        <w:t xml:space="preserve"> pour</w:t>
      </w:r>
      <w:r w:rsidR="007A376C" w:rsidRPr="007A376C">
        <w:rPr>
          <w:rFonts w:asciiTheme="minorHAnsi" w:hAnsiTheme="minorHAnsi" w:cs="Tahoma"/>
          <w:color w:val="534731"/>
          <w:sz w:val="20"/>
        </w:rPr>
        <w:t xml:space="preserve"> to</w:t>
      </w:r>
      <w:r w:rsidR="007A376C">
        <w:rPr>
          <w:rFonts w:asciiTheme="minorHAnsi" w:hAnsiTheme="minorHAnsi" w:cs="Tahoma"/>
          <w:color w:val="534731"/>
          <w:sz w:val="20"/>
        </w:rPr>
        <w:t xml:space="preserve">us litiges avec un consommateur </w:t>
      </w:r>
      <w:r w:rsidR="007A376C" w:rsidRPr="007A376C">
        <w:rPr>
          <w:rFonts w:asciiTheme="minorHAnsi" w:hAnsiTheme="minorHAnsi" w:cs="Tahoma"/>
          <w:color w:val="534731"/>
          <w:sz w:val="20"/>
        </w:rPr>
        <w:t>et relatif</w:t>
      </w:r>
      <w:r w:rsidR="007A376C">
        <w:rPr>
          <w:rFonts w:asciiTheme="minorHAnsi" w:hAnsiTheme="minorHAnsi" w:cs="Tahoma"/>
          <w:color w:val="534731"/>
          <w:sz w:val="20"/>
        </w:rPr>
        <w:t>s aux</w:t>
      </w:r>
      <w:r w:rsidR="007A376C" w:rsidRPr="007A376C">
        <w:rPr>
          <w:rFonts w:asciiTheme="minorHAnsi" w:hAnsiTheme="minorHAnsi" w:cs="Tahoma"/>
          <w:color w:val="534731"/>
          <w:sz w:val="20"/>
        </w:rPr>
        <w:t xml:space="preserve"> </w:t>
      </w:r>
      <w:r w:rsidR="007A376C">
        <w:rPr>
          <w:rFonts w:asciiTheme="minorHAnsi" w:hAnsiTheme="minorHAnsi" w:cs="Tahoma"/>
          <w:color w:val="534731"/>
          <w:sz w:val="20"/>
        </w:rPr>
        <w:t>d’IOBSP ou immobilières.</w:t>
      </w:r>
    </w:p>
    <w:p w14:paraId="4A86876A" w14:textId="77777777" w:rsidR="000D2189" w:rsidRDefault="000D2189" w:rsidP="001911ED">
      <w:pPr>
        <w:tabs>
          <w:tab w:val="left" w:pos="252"/>
          <w:tab w:val="left" w:pos="8064"/>
        </w:tabs>
        <w:jc w:val="both"/>
        <w:rPr>
          <w:rFonts w:asciiTheme="minorHAnsi" w:hAnsiTheme="minorHAnsi" w:cs="Tahoma"/>
          <w:color w:val="534731"/>
          <w:sz w:val="20"/>
        </w:rPr>
      </w:pPr>
    </w:p>
    <w:p w14:paraId="10DBA01A" w14:textId="1D83209A" w:rsidR="00126648" w:rsidRPr="005F5413" w:rsidRDefault="00126648" w:rsidP="001911ED">
      <w:pPr>
        <w:tabs>
          <w:tab w:val="left" w:pos="252"/>
          <w:tab w:val="left" w:pos="8064"/>
        </w:tabs>
        <w:jc w:val="both"/>
        <w:rPr>
          <w:rFonts w:asciiTheme="minorHAnsi" w:hAnsiTheme="minorHAnsi" w:cs="Tahoma"/>
          <w:color w:val="534731"/>
          <w:sz w:val="20"/>
        </w:rPr>
      </w:pPr>
      <w:r w:rsidRPr="005F5413">
        <w:rPr>
          <w:rFonts w:asciiTheme="minorHAnsi" w:hAnsiTheme="minorHAnsi" w:cs="Tahoma"/>
          <w:color w:val="534731"/>
          <w:sz w:val="20"/>
        </w:rPr>
        <w:t>En cas d’échec, le litige pourrait être porté devant les tribunaux compétents.</w:t>
      </w:r>
    </w:p>
    <w:p w14:paraId="5499CB47" w14:textId="77777777" w:rsidR="00DB7C46" w:rsidRDefault="00DB7C46" w:rsidP="00397892">
      <w:pPr>
        <w:pStyle w:val="Retraitcorpsdetexte"/>
        <w:pBdr>
          <w:top w:val="none" w:sz="0" w:space="0" w:color="auto"/>
          <w:left w:val="none" w:sz="0" w:space="0" w:color="auto"/>
          <w:bottom w:val="none" w:sz="0" w:space="0" w:color="auto"/>
          <w:right w:val="none" w:sz="0" w:space="0" w:color="auto"/>
        </w:pBdr>
        <w:tabs>
          <w:tab w:val="right" w:pos="12474"/>
        </w:tabs>
        <w:ind w:left="0" w:firstLine="0"/>
        <w:rPr>
          <w:rFonts w:asciiTheme="minorHAnsi" w:eastAsia="Times New Roman" w:hAnsiTheme="minorHAnsi" w:cs="Tahoma"/>
          <w:color w:val="534731"/>
          <w:sz w:val="20"/>
        </w:rPr>
      </w:pPr>
    </w:p>
    <w:p w14:paraId="2B1847B9" w14:textId="4C160DB9" w:rsidR="004926F3" w:rsidRPr="005F5413" w:rsidRDefault="004926F3" w:rsidP="00397892">
      <w:pPr>
        <w:pStyle w:val="Retraitcorpsdetexte"/>
        <w:pBdr>
          <w:top w:val="none" w:sz="0" w:space="0" w:color="auto"/>
          <w:left w:val="none" w:sz="0" w:space="0" w:color="auto"/>
          <w:bottom w:val="none" w:sz="0" w:space="0" w:color="auto"/>
          <w:right w:val="none" w:sz="0" w:space="0" w:color="auto"/>
        </w:pBdr>
        <w:tabs>
          <w:tab w:val="right" w:pos="12474"/>
        </w:tabs>
        <w:ind w:left="0" w:firstLine="0"/>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 xml:space="preserve">Je, soussigné </w:t>
      </w:r>
      <w:r w:rsidR="00DB7C46" w:rsidRPr="00DB7C46">
        <w:rPr>
          <w:rFonts w:asciiTheme="minorHAnsi" w:eastAsia="Times New Roman" w:hAnsiTheme="minorHAnsi" w:cs="Tahoma"/>
          <w:color w:val="534731"/>
          <w:sz w:val="20"/>
        </w:rPr>
        <w:t>$TITRE_CONTACT$ $PRENOM_CONTACT$ $NOM_CONTACT</w:t>
      </w:r>
      <w:r w:rsidR="00694920">
        <w:rPr>
          <w:rFonts w:asciiTheme="minorHAnsi" w:eastAsia="Times New Roman" w:hAnsiTheme="minorHAnsi" w:cs="Tahoma"/>
          <w:color w:val="534731"/>
          <w:sz w:val="20"/>
        </w:rPr>
        <w:t>$</w:t>
      </w:r>
      <w:r w:rsidR="00DB7C46" w:rsidRPr="00DB7C46">
        <w:rPr>
          <w:rFonts w:asciiTheme="minorHAnsi" w:eastAsia="Times New Roman" w:hAnsiTheme="minorHAnsi" w:cs="Tahoma"/>
          <w:color w:val="534731"/>
          <w:sz w:val="20"/>
        </w:rPr>
        <w:t>,</w:t>
      </w:r>
      <w:r w:rsidR="00DB7C46">
        <w:rPr>
          <w:rFonts w:asciiTheme="minorHAnsi" w:eastAsia="Times New Roman" w:hAnsiTheme="minorHAnsi" w:cs="Tahoma"/>
          <w:color w:val="534731"/>
          <w:sz w:val="20"/>
        </w:rPr>
        <w:t xml:space="preserve"> r</w:t>
      </w:r>
      <w:r w:rsidRPr="005F5413">
        <w:rPr>
          <w:rFonts w:asciiTheme="minorHAnsi" w:eastAsia="Times New Roman" w:hAnsiTheme="minorHAnsi" w:cs="Tahoma"/>
          <w:color w:val="534731"/>
          <w:sz w:val="20"/>
        </w:rPr>
        <w:t>econnais avoir pris connaissance du présent</w:t>
      </w:r>
      <w:r w:rsidR="00325C0F" w:rsidRPr="005F5413">
        <w:rPr>
          <w:rFonts w:asciiTheme="minorHAnsi" w:eastAsia="Times New Roman" w:hAnsiTheme="minorHAnsi" w:cs="Tahoma"/>
          <w:color w:val="534731"/>
          <w:sz w:val="20"/>
        </w:rPr>
        <w:t xml:space="preserve"> document (en deux exemplaires).</w:t>
      </w:r>
    </w:p>
    <w:p w14:paraId="5D845162" w14:textId="77777777" w:rsidR="007946C0" w:rsidRPr="005F5413" w:rsidRDefault="007946C0" w:rsidP="00DE42D7">
      <w:pPr>
        <w:pStyle w:val="Retraitcorpsdetexte"/>
        <w:pBdr>
          <w:top w:val="none" w:sz="0" w:space="0" w:color="auto"/>
          <w:left w:val="none" w:sz="0" w:space="0" w:color="auto"/>
          <w:bottom w:val="none" w:sz="0" w:space="0" w:color="auto"/>
          <w:right w:val="none" w:sz="0" w:space="0" w:color="auto"/>
        </w:pBdr>
        <w:tabs>
          <w:tab w:val="right" w:pos="12474"/>
        </w:tabs>
        <w:spacing w:line="276" w:lineRule="auto"/>
        <w:ind w:left="0" w:firstLine="0"/>
        <w:rPr>
          <w:rFonts w:asciiTheme="minorHAnsi" w:eastAsia="Times New Roman" w:hAnsiTheme="minorHAnsi" w:cs="Tahoma"/>
          <w:color w:val="534731"/>
          <w:sz w:val="20"/>
        </w:rPr>
      </w:pPr>
    </w:p>
    <w:p w14:paraId="3832F9E3" w14:textId="77777777" w:rsidR="00177CF7" w:rsidRPr="005F5413" w:rsidRDefault="00325C0F" w:rsidP="00DE42D7">
      <w:pPr>
        <w:pStyle w:val="Retraitcorpsdetexte"/>
        <w:pBdr>
          <w:top w:val="none" w:sz="0" w:space="0" w:color="auto"/>
          <w:left w:val="none" w:sz="0" w:space="0" w:color="auto"/>
          <w:bottom w:val="none" w:sz="0" w:space="0" w:color="auto"/>
          <w:right w:val="none" w:sz="0" w:space="0" w:color="auto"/>
        </w:pBdr>
        <w:tabs>
          <w:tab w:val="clear" w:pos="3119"/>
          <w:tab w:val="right" w:pos="12474"/>
        </w:tabs>
        <w:spacing w:line="276" w:lineRule="auto"/>
        <w:ind w:left="5664" w:hanging="5664"/>
        <w:rPr>
          <w:rFonts w:asciiTheme="minorHAnsi" w:eastAsia="Times New Roman" w:hAnsiTheme="minorHAnsi" w:cs="Tahoma"/>
          <w:color w:val="534731"/>
          <w:sz w:val="20"/>
        </w:rPr>
      </w:pPr>
      <w:r w:rsidRPr="005F5413">
        <w:rPr>
          <w:rFonts w:asciiTheme="minorHAnsi" w:eastAsia="Times New Roman" w:hAnsiTheme="minorHAnsi" w:cs="Tahoma"/>
          <w:color w:val="534731"/>
          <w:sz w:val="20"/>
        </w:rPr>
        <w:t>Fait à</w:t>
      </w:r>
      <w:r w:rsidR="00813B9A" w:rsidRPr="005F5413">
        <w:rPr>
          <w:rFonts w:asciiTheme="minorHAnsi" w:eastAsia="Times New Roman" w:hAnsiTheme="minorHAnsi" w:cs="Tahoma"/>
          <w:color w:val="534731"/>
          <w:sz w:val="20"/>
        </w:rPr>
        <w:tab/>
        <w:t>, l</w:t>
      </w:r>
      <w:r w:rsidR="004926F3" w:rsidRPr="005F5413">
        <w:rPr>
          <w:rFonts w:asciiTheme="minorHAnsi" w:eastAsia="Times New Roman" w:hAnsiTheme="minorHAnsi" w:cs="Tahoma"/>
          <w:color w:val="534731"/>
          <w:sz w:val="20"/>
        </w:rPr>
        <w:t xml:space="preserve">e </w:t>
      </w:r>
    </w:p>
    <w:p w14:paraId="16A958C7" w14:textId="77777777" w:rsidR="00B53C81" w:rsidRPr="005F5413" w:rsidRDefault="00737234" w:rsidP="00DE42D7">
      <w:pPr>
        <w:pStyle w:val="Retraitcorpsdetexte"/>
        <w:pBdr>
          <w:top w:val="none" w:sz="0" w:space="0" w:color="auto"/>
          <w:left w:val="none" w:sz="0" w:space="0" w:color="auto"/>
          <w:bottom w:val="none" w:sz="0" w:space="0" w:color="auto"/>
          <w:right w:val="none" w:sz="0" w:space="0" w:color="auto"/>
        </w:pBdr>
        <w:tabs>
          <w:tab w:val="left" w:pos="4740"/>
          <w:tab w:val="center" w:pos="7938"/>
          <w:tab w:val="right" w:pos="12474"/>
        </w:tabs>
        <w:spacing w:line="276" w:lineRule="auto"/>
        <w:ind w:left="5664" w:hanging="5664"/>
        <w:rPr>
          <w:rFonts w:asciiTheme="minorHAnsi" w:eastAsia="Times New Roman" w:hAnsiTheme="minorHAnsi" w:cs="Tahoma"/>
          <w:color w:val="534731"/>
          <w:sz w:val="20"/>
          <w:szCs w:val="24"/>
          <w:lang w:eastAsia="fr-FR"/>
        </w:rPr>
      </w:pPr>
      <w:r w:rsidRPr="005F5413">
        <w:rPr>
          <w:rFonts w:asciiTheme="minorHAnsi" w:hAnsiTheme="minorHAnsi" w:cs="Tahoma"/>
          <w:color w:val="534731"/>
          <w:sz w:val="20"/>
        </w:rPr>
        <w:t>Signature</w:t>
      </w:r>
      <w:r w:rsidR="004932A2">
        <w:rPr>
          <w:rFonts w:asciiTheme="minorHAnsi" w:hAnsiTheme="minorHAnsi" w:cs="Tahoma"/>
          <w:color w:val="534731"/>
          <w:sz w:val="20"/>
        </w:rPr>
        <w:t xml:space="preserve"> (ou, le cas échéant, signature électronique)</w:t>
      </w:r>
    </w:p>
    <w:sectPr w:rsidR="00B53C81" w:rsidRPr="005F5413" w:rsidSect="00397892">
      <w:footerReference w:type="even" r:id="rId19"/>
      <w:footerReference w:type="default" r:id="rId20"/>
      <w:pgSz w:w="11906" w:h="16838" w:code="9"/>
      <w:pgMar w:top="-709" w:right="720" w:bottom="720" w:left="72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8C37" w14:textId="77777777" w:rsidR="00D74877" w:rsidRDefault="00D74877">
      <w:r>
        <w:separator/>
      </w:r>
    </w:p>
  </w:endnote>
  <w:endnote w:type="continuationSeparator" w:id="0">
    <w:p w14:paraId="1EA6DFB5" w14:textId="77777777" w:rsidR="00D74877" w:rsidRDefault="00D7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BD22" w14:textId="77777777" w:rsidR="00727BF8" w:rsidRDefault="00727BF8" w:rsidP="00727BF8">
    <w:pPr>
      <w:pStyle w:val="Pieddepage"/>
      <w:ind w:right="-166"/>
    </w:pPr>
  </w:p>
  <w:p w14:paraId="529DAB13" w14:textId="77777777" w:rsidR="0075114B" w:rsidRDefault="0075114B" w:rsidP="00727BF8">
    <w:pPr>
      <w:ind w:right="-16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42B" w14:textId="3DC4FE48" w:rsidR="005F5413" w:rsidRPr="005F5413" w:rsidRDefault="002D4B0C" w:rsidP="00DE42D7">
    <w:pPr>
      <w:tabs>
        <w:tab w:val="left" w:pos="2918"/>
      </w:tabs>
      <w:spacing w:after="60"/>
      <w:ind w:right="-24"/>
      <w:jc w:val="both"/>
      <w:rPr>
        <w:rFonts w:asciiTheme="minorHAnsi" w:hAnsiTheme="minorHAnsi" w:cs="Tahoma"/>
        <w:color w:val="000000"/>
        <w:sz w:val="18"/>
        <w:szCs w:val="16"/>
      </w:rPr>
    </w:pPr>
    <w:r>
      <w:rPr>
        <w:rFonts w:asciiTheme="minorHAnsi" w:hAnsiTheme="minorHAnsi" w:cs="Tahoma"/>
        <w:color w:val="000000"/>
        <w:sz w:val="18"/>
        <w:szCs w:val="16"/>
      </w:rPr>
      <w:t>SéréConseil</w:t>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5F5413" w:rsidRPr="005F5413">
      <w:rPr>
        <w:rFonts w:asciiTheme="minorHAnsi" w:hAnsiTheme="minorHAnsi" w:cs="Tahoma"/>
        <w:color w:val="000000"/>
        <w:sz w:val="18"/>
        <w:szCs w:val="16"/>
      </w:rPr>
      <w:tab/>
    </w:r>
    <w:r w:rsidR="00DE42D7">
      <w:rPr>
        <w:rFonts w:asciiTheme="minorHAnsi" w:hAnsiTheme="minorHAnsi" w:cs="Tahoma"/>
        <w:color w:val="000000"/>
        <w:sz w:val="18"/>
        <w:szCs w:val="16"/>
      </w:rPr>
      <w:tab/>
    </w:r>
    <w:r w:rsidR="00DE42D7">
      <w:rPr>
        <w:rFonts w:asciiTheme="minorHAnsi" w:hAnsiTheme="minorHAnsi" w:cs="Tahoma"/>
        <w:color w:val="000000"/>
        <w:sz w:val="18"/>
        <w:szCs w:val="16"/>
      </w:rPr>
      <w:tab/>
    </w:r>
    <w:r w:rsidR="00237273" w:rsidRPr="005F5413">
      <w:rPr>
        <w:rFonts w:asciiTheme="minorHAnsi" w:hAnsiTheme="minorHAnsi" w:cs="Tahoma"/>
        <w:color w:val="000000"/>
        <w:sz w:val="18"/>
        <w:szCs w:val="16"/>
      </w:rPr>
      <w:fldChar w:fldCharType="begin"/>
    </w:r>
    <w:r w:rsidR="005F5413" w:rsidRPr="005F5413">
      <w:rPr>
        <w:rFonts w:asciiTheme="minorHAnsi" w:hAnsiTheme="minorHAnsi" w:cs="Tahoma"/>
        <w:color w:val="000000"/>
        <w:sz w:val="18"/>
        <w:szCs w:val="16"/>
      </w:rPr>
      <w:instrText>PAGE   \* MERGEFORMAT</w:instrText>
    </w:r>
    <w:r w:rsidR="00237273" w:rsidRPr="005F5413">
      <w:rPr>
        <w:rFonts w:asciiTheme="minorHAnsi" w:hAnsiTheme="minorHAnsi" w:cs="Tahoma"/>
        <w:color w:val="000000"/>
        <w:sz w:val="18"/>
        <w:szCs w:val="16"/>
      </w:rPr>
      <w:fldChar w:fldCharType="separate"/>
    </w:r>
    <w:r w:rsidR="00A1199D">
      <w:rPr>
        <w:rFonts w:asciiTheme="minorHAnsi" w:hAnsiTheme="minorHAnsi" w:cs="Tahoma"/>
        <w:noProof/>
        <w:color w:val="000000"/>
        <w:sz w:val="18"/>
        <w:szCs w:val="16"/>
      </w:rPr>
      <w:t>1</w:t>
    </w:r>
    <w:r w:rsidR="00237273" w:rsidRPr="005F5413">
      <w:rPr>
        <w:rFonts w:asciiTheme="minorHAnsi" w:hAnsiTheme="minorHAnsi" w:cs="Tahoma"/>
        <w:color w:val="000000"/>
        <w:sz w:val="18"/>
        <w:szCs w:val="16"/>
      </w:rPr>
      <w:fldChar w:fldCharType="end"/>
    </w:r>
    <w:r w:rsidR="000D2189">
      <w:rPr>
        <w:rFonts w:asciiTheme="minorHAnsi" w:hAnsiTheme="minorHAnsi" w:cs="Tahoma"/>
        <w:color w:val="000000"/>
        <w:sz w:val="18"/>
        <w:szCs w:val="16"/>
      </w:rPr>
      <w:t>/3</w:t>
    </w:r>
  </w:p>
  <w:p w14:paraId="0514F68C" w14:textId="77777777" w:rsidR="00AB527E" w:rsidRPr="00C3696E" w:rsidRDefault="00FB280C" w:rsidP="00AB527E">
    <w:pPr>
      <w:tabs>
        <w:tab w:val="left" w:pos="2918"/>
      </w:tabs>
      <w:spacing w:after="60"/>
      <w:rPr>
        <w:rFonts w:asciiTheme="minorHAnsi" w:hAnsiTheme="minorHAnsi" w:cs="Tahoma"/>
        <w:color w:val="000000"/>
        <w:sz w:val="18"/>
        <w:szCs w:val="18"/>
      </w:rPr>
    </w:pPr>
    <w:r>
      <w:rPr>
        <w:rFonts w:asciiTheme="minorHAnsi" w:hAnsiTheme="minorHAnsi" w:cs="Tahoma"/>
        <w:color w:val="000000"/>
        <w:sz w:val="18"/>
        <w:szCs w:val="18"/>
      </w:rPr>
      <w:t>23 rue Benoît Bourgarel-</w:t>
    </w:r>
    <w:r w:rsidR="00AB527E" w:rsidRPr="00C3696E">
      <w:rPr>
        <w:rFonts w:asciiTheme="minorHAnsi" w:hAnsiTheme="minorHAnsi" w:cs="Tahoma"/>
        <w:color w:val="000000"/>
        <w:sz w:val="18"/>
        <w:szCs w:val="18"/>
      </w:rPr>
      <w:t xml:space="preserve">  06130 </w:t>
    </w:r>
    <w:r>
      <w:rPr>
        <w:rFonts w:asciiTheme="minorHAnsi" w:hAnsiTheme="minorHAnsi" w:cs="Tahoma"/>
        <w:color w:val="000000"/>
        <w:sz w:val="18"/>
        <w:szCs w:val="18"/>
      </w:rPr>
      <w:t>PLASCASSIER – GRASSE</w:t>
    </w:r>
    <w:r w:rsidR="00667252">
      <w:rPr>
        <w:rFonts w:asciiTheme="minorHAnsi" w:hAnsiTheme="minorHAnsi" w:cs="Tahoma"/>
        <w:color w:val="000000"/>
        <w:sz w:val="18"/>
        <w:szCs w:val="18"/>
      </w:rPr>
      <w:t>- FRANCE</w:t>
    </w:r>
    <w:r w:rsidR="002D4B0C">
      <w:rPr>
        <w:rFonts w:asciiTheme="minorHAnsi" w:hAnsiTheme="minorHAnsi" w:cs="Tahoma"/>
        <w:color w:val="000000"/>
        <w:sz w:val="18"/>
        <w:szCs w:val="18"/>
      </w:rPr>
      <w:t xml:space="preserve"> –TEL :</w:t>
    </w:r>
    <w:r w:rsidR="00667252">
      <w:rPr>
        <w:rFonts w:asciiTheme="minorHAnsi" w:hAnsiTheme="minorHAnsi" w:cs="Tahoma"/>
        <w:color w:val="000000"/>
        <w:sz w:val="18"/>
        <w:szCs w:val="18"/>
      </w:rPr>
      <w:t>  + 33</w:t>
    </w:r>
    <w:r w:rsidR="00AB527E" w:rsidRPr="00C3696E">
      <w:rPr>
        <w:rFonts w:asciiTheme="minorHAnsi" w:hAnsiTheme="minorHAnsi" w:cs="Tahoma"/>
        <w:color w:val="000000"/>
        <w:sz w:val="18"/>
        <w:szCs w:val="18"/>
      </w:rPr>
      <w:t>6 35 12 83 78 </w:t>
    </w:r>
  </w:p>
  <w:p w14:paraId="104312EF" w14:textId="77777777" w:rsidR="00313AE9" w:rsidRPr="00AB527E" w:rsidRDefault="00AB527E" w:rsidP="00AB527E">
    <w:pPr>
      <w:tabs>
        <w:tab w:val="left" w:pos="2918"/>
      </w:tabs>
      <w:spacing w:after="60"/>
      <w:rPr>
        <w:rFonts w:asciiTheme="minorHAnsi" w:hAnsiTheme="minorHAnsi" w:cs="Tahoma"/>
        <w:color w:val="000000"/>
        <w:sz w:val="18"/>
        <w:szCs w:val="18"/>
      </w:rPr>
    </w:pPr>
    <w:r w:rsidRPr="00C3696E">
      <w:rPr>
        <w:rFonts w:asciiTheme="minorHAnsi" w:hAnsiTheme="minorHAnsi" w:cs="Tahoma"/>
        <w:color w:val="000000"/>
        <w:sz w:val="18"/>
        <w:szCs w:val="18"/>
      </w:rPr>
      <w:t>SARL Capital 42 000€  RCS Grasse n°510737737 immatriculée au registre unique des Intermédiaires en Assurance, Banque et Finance sous le numéro 09050204  en qualité de Conseiller en Investissement Financier, Courtier en assurances, Courtier &amp; Mandataire d’intermédiaire en opérations de banque et en services de paiement</w:t>
    </w:r>
    <w:r>
      <w:rPr>
        <w:rFonts w:asciiTheme="minorHAnsi" w:hAnsiTheme="minorHAnsi" w:cs="Tahoma"/>
        <w:color w:val="000000"/>
        <w:sz w:val="18"/>
        <w:szCs w:val="18"/>
      </w:rPr>
      <w:t xml:space="preserve">. </w:t>
    </w:r>
    <w:r w:rsidRPr="00C3696E">
      <w:rPr>
        <w:rFonts w:asciiTheme="minorHAnsi" w:hAnsiTheme="minorHAnsi" w:cs="Tahoma"/>
        <w:color w:val="000000"/>
        <w:sz w:val="18"/>
        <w:szCs w:val="18"/>
      </w:rPr>
      <w:t>Adhérent de l’association ANACOFI-CIF 92 Rue d'Amsterdam 75009 Paris association agréée par l’Autorité des Marchés Financiers. Numéro d'enregistrement CIF: E002264 </w:t>
    </w:r>
    <w:r>
      <w:rPr>
        <w:rFonts w:asciiTheme="minorHAnsi" w:hAnsiTheme="minorHAnsi" w:cs="Tahoma"/>
        <w:color w:val="000000"/>
        <w:sz w:val="18"/>
        <w:szCs w:val="18"/>
      </w:rPr>
      <w:t xml:space="preserve"> </w:t>
    </w:r>
    <w:r w:rsidRPr="00C3696E">
      <w:rPr>
        <w:rFonts w:asciiTheme="minorHAnsi" w:hAnsiTheme="minorHAnsi" w:cs="Tahoma"/>
        <w:color w:val="000000"/>
        <w:sz w:val="18"/>
        <w:szCs w:val="18"/>
      </w:rPr>
      <w:t xml:space="preserve">Carte Professionnelle Transactions Immobilières </w:t>
    </w:r>
    <w:r w:rsidR="00313AE9">
      <w:rPr>
        <w:rFonts w:asciiTheme="minorHAnsi" w:hAnsiTheme="minorHAnsi" w:cs="Tahoma"/>
        <w:color w:val="000000"/>
        <w:sz w:val="18"/>
        <w:szCs w:val="18"/>
      </w:rPr>
      <w:t>CPI06052018 000029422 délivrée par la CCI</w:t>
    </w:r>
    <w:r w:rsidRPr="00C3696E">
      <w:rPr>
        <w:rFonts w:asciiTheme="minorHAnsi" w:hAnsiTheme="minorHAnsi" w:cs="Tahoma"/>
        <w:color w:val="000000"/>
        <w:sz w:val="18"/>
        <w:szCs w:val="18"/>
      </w:rPr>
      <w:t>. Ne peut recevoir aucun fonds, effet ou valeur. N°TVA Intracommunautaire: FR 59 510737737</w:t>
    </w:r>
    <w:r w:rsidR="00313AE9">
      <w:rPr>
        <w:rFonts w:asciiTheme="minorHAnsi" w:hAnsiTheme="minorHAnsi" w:cs="Tahoma"/>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8006" w14:textId="77777777" w:rsidR="00D74877" w:rsidRDefault="00D74877">
      <w:r>
        <w:separator/>
      </w:r>
    </w:p>
  </w:footnote>
  <w:footnote w:type="continuationSeparator" w:id="0">
    <w:p w14:paraId="46CC8C0E" w14:textId="77777777" w:rsidR="00D74877" w:rsidRDefault="00D7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23B"/>
    <w:multiLevelType w:val="hybridMultilevel"/>
    <w:tmpl w:val="3A24E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C3E4F"/>
    <w:multiLevelType w:val="hybridMultilevel"/>
    <w:tmpl w:val="3F8C3C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4F6621"/>
    <w:multiLevelType w:val="hybridMultilevel"/>
    <w:tmpl w:val="B914C2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1C4597"/>
    <w:multiLevelType w:val="hybridMultilevel"/>
    <w:tmpl w:val="D6262170"/>
    <w:lvl w:ilvl="0" w:tplc="EA00B610">
      <w:start w:val="1"/>
      <w:numFmt w:val="bullet"/>
      <w:lvlText w:val=""/>
      <w:lvlJc w:val="left"/>
      <w:pPr>
        <w:tabs>
          <w:tab w:val="num" w:pos="720"/>
        </w:tabs>
        <w:ind w:left="720" w:hanging="360"/>
      </w:pPr>
      <w:rPr>
        <w:rFonts w:ascii="Wingdings" w:hAnsi="Wingdings" w:hint="default"/>
        <w:color w:val="800080"/>
        <w:sz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D52EA"/>
    <w:multiLevelType w:val="hybridMultilevel"/>
    <w:tmpl w:val="30CEA0AC"/>
    <w:lvl w:ilvl="0" w:tplc="22224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2204E"/>
    <w:multiLevelType w:val="hybridMultilevel"/>
    <w:tmpl w:val="1048D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136DC5"/>
    <w:multiLevelType w:val="hybridMultilevel"/>
    <w:tmpl w:val="C0CE2786"/>
    <w:lvl w:ilvl="0" w:tplc="93047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A58D2"/>
    <w:multiLevelType w:val="hybridMultilevel"/>
    <w:tmpl w:val="6AA4AEF2"/>
    <w:lvl w:ilvl="0" w:tplc="30103440">
      <w:start w:val="1"/>
      <w:numFmt w:val="decimal"/>
      <w:lvlText w:val="%1."/>
      <w:lvlJc w:val="left"/>
      <w:pPr>
        <w:ind w:left="720" w:hanging="360"/>
      </w:pPr>
    </w:lvl>
    <w:lvl w:ilvl="1" w:tplc="30103440" w:tentative="1">
      <w:start w:val="1"/>
      <w:numFmt w:val="lowerLetter"/>
      <w:lvlText w:val="%2."/>
      <w:lvlJc w:val="left"/>
      <w:pPr>
        <w:ind w:left="1440" w:hanging="360"/>
      </w:pPr>
    </w:lvl>
    <w:lvl w:ilvl="2" w:tplc="30103440" w:tentative="1">
      <w:start w:val="1"/>
      <w:numFmt w:val="lowerRoman"/>
      <w:lvlText w:val="%3."/>
      <w:lvlJc w:val="right"/>
      <w:pPr>
        <w:ind w:left="2160" w:hanging="180"/>
      </w:pPr>
    </w:lvl>
    <w:lvl w:ilvl="3" w:tplc="30103440" w:tentative="1">
      <w:start w:val="1"/>
      <w:numFmt w:val="decimal"/>
      <w:lvlText w:val="%4."/>
      <w:lvlJc w:val="left"/>
      <w:pPr>
        <w:ind w:left="2880" w:hanging="360"/>
      </w:pPr>
    </w:lvl>
    <w:lvl w:ilvl="4" w:tplc="30103440" w:tentative="1">
      <w:start w:val="1"/>
      <w:numFmt w:val="lowerLetter"/>
      <w:lvlText w:val="%5."/>
      <w:lvlJc w:val="left"/>
      <w:pPr>
        <w:ind w:left="3600" w:hanging="360"/>
      </w:pPr>
    </w:lvl>
    <w:lvl w:ilvl="5" w:tplc="30103440" w:tentative="1">
      <w:start w:val="1"/>
      <w:numFmt w:val="lowerRoman"/>
      <w:lvlText w:val="%6."/>
      <w:lvlJc w:val="right"/>
      <w:pPr>
        <w:ind w:left="4320" w:hanging="180"/>
      </w:pPr>
    </w:lvl>
    <w:lvl w:ilvl="6" w:tplc="30103440" w:tentative="1">
      <w:start w:val="1"/>
      <w:numFmt w:val="decimal"/>
      <w:lvlText w:val="%7."/>
      <w:lvlJc w:val="left"/>
      <w:pPr>
        <w:ind w:left="5040" w:hanging="360"/>
      </w:pPr>
    </w:lvl>
    <w:lvl w:ilvl="7" w:tplc="30103440" w:tentative="1">
      <w:start w:val="1"/>
      <w:numFmt w:val="lowerLetter"/>
      <w:lvlText w:val="%8."/>
      <w:lvlJc w:val="left"/>
      <w:pPr>
        <w:ind w:left="5760" w:hanging="360"/>
      </w:pPr>
    </w:lvl>
    <w:lvl w:ilvl="8" w:tplc="30103440" w:tentative="1">
      <w:start w:val="1"/>
      <w:numFmt w:val="lowerRoman"/>
      <w:lvlText w:val="%9."/>
      <w:lvlJc w:val="right"/>
      <w:pPr>
        <w:ind w:left="6480" w:hanging="180"/>
      </w:pPr>
    </w:lvl>
  </w:abstractNum>
  <w:abstractNum w:abstractNumId="8" w15:restartNumberingAfterBreak="0">
    <w:nsid w:val="5B854F9D"/>
    <w:multiLevelType w:val="hybridMultilevel"/>
    <w:tmpl w:val="03089232"/>
    <w:lvl w:ilvl="0" w:tplc="71176951">
      <w:start w:val="1"/>
      <w:numFmt w:val="decimal"/>
      <w:lvlText w:val="%1."/>
      <w:lvlJc w:val="left"/>
      <w:pPr>
        <w:ind w:left="720" w:hanging="360"/>
      </w:pPr>
    </w:lvl>
    <w:lvl w:ilvl="1" w:tplc="71176951" w:tentative="1">
      <w:start w:val="1"/>
      <w:numFmt w:val="lowerLetter"/>
      <w:lvlText w:val="%2."/>
      <w:lvlJc w:val="left"/>
      <w:pPr>
        <w:ind w:left="1440" w:hanging="360"/>
      </w:pPr>
    </w:lvl>
    <w:lvl w:ilvl="2" w:tplc="71176951" w:tentative="1">
      <w:start w:val="1"/>
      <w:numFmt w:val="lowerRoman"/>
      <w:lvlText w:val="%3."/>
      <w:lvlJc w:val="right"/>
      <w:pPr>
        <w:ind w:left="2160" w:hanging="180"/>
      </w:pPr>
    </w:lvl>
    <w:lvl w:ilvl="3" w:tplc="71176951" w:tentative="1">
      <w:start w:val="1"/>
      <w:numFmt w:val="decimal"/>
      <w:lvlText w:val="%4."/>
      <w:lvlJc w:val="left"/>
      <w:pPr>
        <w:ind w:left="2880" w:hanging="360"/>
      </w:pPr>
    </w:lvl>
    <w:lvl w:ilvl="4" w:tplc="71176951" w:tentative="1">
      <w:start w:val="1"/>
      <w:numFmt w:val="lowerLetter"/>
      <w:lvlText w:val="%5."/>
      <w:lvlJc w:val="left"/>
      <w:pPr>
        <w:ind w:left="3600" w:hanging="360"/>
      </w:pPr>
    </w:lvl>
    <w:lvl w:ilvl="5" w:tplc="71176951" w:tentative="1">
      <w:start w:val="1"/>
      <w:numFmt w:val="lowerRoman"/>
      <w:lvlText w:val="%6."/>
      <w:lvlJc w:val="right"/>
      <w:pPr>
        <w:ind w:left="4320" w:hanging="180"/>
      </w:pPr>
    </w:lvl>
    <w:lvl w:ilvl="6" w:tplc="71176951" w:tentative="1">
      <w:start w:val="1"/>
      <w:numFmt w:val="decimal"/>
      <w:lvlText w:val="%7."/>
      <w:lvlJc w:val="left"/>
      <w:pPr>
        <w:ind w:left="5040" w:hanging="360"/>
      </w:pPr>
    </w:lvl>
    <w:lvl w:ilvl="7" w:tplc="71176951" w:tentative="1">
      <w:start w:val="1"/>
      <w:numFmt w:val="lowerLetter"/>
      <w:lvlText w:val="%8."/>
      <w:lvlJc w:val="left"/>
      <w:pPr>
        <w:ind w:left="5760" w:hanging="360"/>
      </w:pPr>
    </w:lvl>
    <w:lvl w:ilvl="8" w:tplc="71176951" w:tentative="1">
      <w:start w:val="1"/>
      <w:numFmt w:val="lowerRoman"/>
      <w:lvlText w:val="%9."/>
      <w:lvlJc w:val="right"/>
      <w:pPr>
        <w:ind w:left="6480" w:hanging="180"/>
      </w:pPr>
    </w:lvl>
  </w:abstractNum>
  <w:abstractNum w:abstractNumId="9" w15:restartNumberingAfterBreak="0">
    <w:nsid w:val="61820A3E"/>
    <w:multiLevelType w:val="hybridMultilevel"/>
    <w:tmpl w:val="ADBC7820"/>
    <w:lvl w:ilvl="0" w:tplc="DBD2A746">
      <w:start w:val="2"/>
      <w:numFmt w:val="bullet"/>
      <w:lvlText w:val=""/>
      <w:lvlJc w:val="left"/>
      <w:pPr>
        <w:ind w:left="720" w:hanging="360"/>
      </w:pPr>
      <w:rPr>
        <w:rFonts w:ascii="Symbol" w:eastAsia="Times"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4"/>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81"/>
    <w:rsid w:val="000055A9"/>
    <w:rsid w:val="00016A86"/>
    <w:rsid w:val="00024513"/>
    <w:rsid w:val="00026D13"/>
    <w:rsid w:val="00031731"/>
    <w:rsid w:val="0004150F"/>
    <w:rsid w:val="0007439E"/>
    <w:rsid w:val="0009101B"/>
    <w:rsid w:val="000929DC"/>
    <w:rsid w:val="000A039D"/>
    <w:rsid w:val="000A26F0"/>
    <w:rsid w:val="000B058F"/>
    <w:rsid w:val="000C1F6B"/>
    <w:rsid w:val="000D1C72"/>
    <w:rsid w:val="000D2189"/>
    <w:rsid w:val="000D71BB"/>
    <w:rsid w:val="0010757C"/>
    <w:rsid w:val="0011350B"/>
    <w:rsid w:val="001160E9"/>
    <w:rsid w:val="00126648"/>
    <w:rsid w:val="001430C8"/>
    <w:rsid w:val="00146844"/>
    <w:rsid w:val="00151F45"/>
    <w:rsid w:val="001677FA"/>
    <w:rsid w:val="00177CF7"/>
    <w:rsid w:val="001911ED"/>
    <w:rsid w:val="001A3481"/>
    <w:rsid w:val="001C5857"/>
    <w:rsid w:val="001E5E1C"/>
    <w:rsid w:val="001F37C0"/>
    <w:rsid w:val="001F7C03"/>
    <w:rsid w:val="002048BE"/>
    <w:rsid w:val="002146E4"/>
    <w:rsid w:val="00220E74"/>
    <w:rsid w:val="00230C38"/>
    <w:rsid w:val="00237273"/>
    <w:rsid w:val="00244525"/>
    <w:rsid w:val="00245D3A"/>
    <w:rsid w:val="00264434"/>
    <w:rsid w:val="00267321"/>
    <w:rsid w:val="002A1AF5"/>
    <w:rsid w:val="002D0D1D"/>
    <w:rsid w:val="002D0DEE"/>
    <w:rsid w:val="002D1710"/>
    <w:rsid w:val="002D4B0C"/>
    <w:rsid w:val="002E66F5"/>
    <w:rsid w:val="002F5C72"/>
    <w:rsid w:val="003100FB"/>
    <w:rsid w:val="00313AE9"/>
    <w:rsid w:val="00321FBC"/>
    <w:rsid w:val="00325C0F"/>
    <w:rsid w:val="00335222"/>
    <w:rsid w:val="0035524C"/>
    <w:rsid w:val="00357B38"/>
    <w:rsid w:val="00360543"/>
    <w:rsid w:val="00363F96"/>
    <w:rsid w:val="00365BED"/>
    <w:rsid w:val="003677BB"/>
    <w:rsid w:val="00370CED"/>
    <w:rsid w:val="00380D33"/>
    <w:rsid w:val="003942D0"/>
    <w:rsid w:val="00397892"/>
    <w:rsid w:val="003A5D84"/>
    <w:rsid w:val="003A5D98"/>
    <w:rsid w:val="003B11C2"/>
    <w:rsid w:val="003B157C"/>
    <w:rsid w:val="003B3812"/>
    <w:rsid w:val="003B67B7"/>
    <w:rsid w:val="003B71E4"/>
    <w:rsid w:val="003B7D9D"/>
    <w:rsid w:val="003C2382"/>
    <w:rsid w:val="003E120F"/>
    <w:rsid w:val="003F74C9"/>
    <w:rsid w:val="004130D8"/>
    <w:rsid w:val="00422514"/>
    <w:rsid w:val="004339FE"/>
    <w:rsid w:val="004471AC"/>
    <w:rsid w:val="00455D4E"/>
    <w:rsid w:val="004663D4"/>
    <w:rsid w:val="00482BD3"/>
    <w:rsid w:val="004926F3"/>
    <w:rsid w:val="00492F82"/>
    <w:rsid w:val="004932A2"/>
    <w:rsid w:val="004B4033"/>
    <w:rsid w:val="004B403C"/>
    <w:rsid w:val="004C3086"/>
    <w:rsid w:val="004C51ED"/>
    <w:rsid w:val="004D5D31"/>
    <w:rsid w:val="00500B58"/>
    <w:rsid w:val="00504C90"/>
    <w:rsid w:val="00523642"/>
    <w:rsid w:val="005251F9"/>
    <w:rsid w:val="005260AF"/>
    <w:rsid w:val="00533917"/>
    <w:rsid w:val="00542DD9"/>
    <w:rsid w:val="00556CA2"/>
    <w:rsid w:val="005640FD"/>
    <w:rsid w:val="0057044A"/>
    <w:rsid w:val="00570476"/>
    <w:rsid w:val="005A37DE"/>
    <w:rsid w:val="005B39B7"/>
    <w:rsid w:val="005B707F"/>
    <w:rsid w:val="005E7F80"/>
    <w:rsid w:val="005F5413"/>
    <w:rsid w:val="00603767"/>
    <w:rsid w:val="00614AF8"/>
    <w:rsid w:val="00622B01"/>
    <w:rsid w:val="00632EA8"/>
    <w:rsid w:val="00650731"/>
    <w:rsid w:val="006649A4"/>
    <w:rsid w:val="00667252"/>
    <w:rsid w:val="00671E3E"/>
    <w:rsid w:val="0067406A"/>
    <w:rsid w:val="00694920"/>
    <w:rsid w:val="00695E5F"/>
    <w:rsid w:val="006A2CB9"/>
    <w:rsid w:val="006F721D"/>
    <w:rsid w:val="007036DA"/>
    <w:rsid w:val="00705639"/>
    <w:rsid w:val="00712F08"/>
    <w:rsid w:val="00724A21"/>
    <w:rsid w:val="007257B4"/>
    <w:rsid w:val="00727BF8"/>
    <w:rsid w:val="007329EB"/>
    <w:rsid w:val="00737087"/>
    <w:rsid w:val="00737234"/>
    <w:rsid w:val="0074414A"/>
    <w:rsid w:val="0075114B"/>
    <w:rsid w:val="007641B0"/>
    <w:rsid w:val="00771894"/>
    <w:rsid w:val="00786EED"/>
    <w:rsid w:val="00787B67"/>
    <w:rsid w:val="0079343E"/>
    <w:rsid w:val="007946C0"/>
    <w:rsid w:val="007A376C"/>
    <w:rsid w:val="00813B9A"/>
    <w:rsid w:val="008328FD"/>
    <w:rsid w:val="008435C4"/>
    <w:rsid w:val="008446FB"/>
    <w:rsid w:val="0086202D"/>
    <w:rsid w:val="00864677"/>
    <w:rsid w:val="00885E7A"/>
    <w:rsid w:val="008A4699"/>
    <w:rsid w:val="008B7DF1"/>
    <w:rsid w:val="008D07D2"/>
    <w:rsid w:val="008D096C"/>
    <w:rsid w:val="008D284B"/>
    <w:rsid w:val="008D5209"/>
    <w:rsid w:val="008D547B"/>
    <w:rsid w:val="008D78D4"/>
    <w:rsid w:val="009019D5"/>
    <w:rsid w:val="00904842"/>
    <w:rsid w:val="00920574"/>
    <w:rsid w:val="00940757"/>
    <w:rsid w:val="00940BD1"/>
    <w:rsid w:val="0095507B"/>
    <w:rsid w:val="00957806"/>
    <w:rsid w:val="00965365"/>
    <w:rsid w:val="0097448F"/>
    <w:rsid w:val="00981BD7"/>
    <w:rsid w:val="00986C7E"/>
    <w:rsid w:val="00990B4D"/>
    <w:rsid w:val="009A1DC3"/>
    <w:rsid w:val="009A2A9F"/>
    <w:rsid w:val="009D5FEA"/>
    <w:rsid w:val="009E50C5"/>
    <w:rsid w:val="009F1449"/>
    <w:rsid w:val="00A03013"/>
    <w:rsid w:val="00A1199D"/>
    <w:rsid w:val="00A2413F"/>
    <w:rsid w:val="00A50E98"/>
    <w:rsid w:val="00A7588F"/>
    <w:rsid w:val="00A80BAC"/>
    <w:rsid w:val="00A8385D"/>
    <w:rsid w:val="00AA4789"/>
    <w:rsid w:val="00AB527E"/>
    <w:rsid w:val="00AE01B5"/>
    <w:rsid w:val="00AE6CBA"/>
    <w:rsid w:val="00AF5E98"/>
    <w:rsid w:val="00B12B0D"/>
    <w:rsid w:val="00B26A08"/>
    <w:rsid w:val="00B31488"/>
    <w:rsid w:val="00B3672D"/>
    <w:rsid w:val="00B45E27"/>
    <w:rsid w:val="00B53C81"/>
    <w:rsid w:val="00B90DC7"/>
    <w:rsid w:val="00B953BE"/>
    <w:rsid w:val="00B97D1E"/>
    <w:rsid w:val="00BA2623"/>
    <w:rsid w:val="00BB74A0"/>
    <w:rsid w:val="00BC1C70"/>
    <w:rsid w:val="00BC240F"/>
    <w:rsid w:val="00BD0D24"/>
    <w:rsid w:val="00BE56F8"/>
    <w:rsid w:val="00C03D9D"/>
    <w:rsid w:val="00C066D0"/>
    <w:rsid w:val="00C068F1"/>
    <w:rsid w:val="00C13AB4"/>
    <w:rsid w:val="00C171BF"/>
    <w:rsid w:val="00C3647E"/>
    <w:rsid w:val="00C46EB5"/>
    <w:rsid w:val="00C7370E"/>
    <w:rsid w:val="00C753A1"/>
    <w:rsid w:val="00C76670"/>
    <w:rsid w:val="00C80161"/>
    <w:rsid w:val="00C82F4D"/>
    <w:rsid w:val="00C97AA1"/>
    <w:rsid w:val="00CA2081"/>
    <w:rsid w:val="00CA44C7"/>
    <w:rsid w:val="00CB5A3C"/>
    <w:rsid w:val="00CB6B1A"/>
    <w:rsid w:val="00CC3208"/>
    <w:rsid w:val="00CD1367"/>
    <w:rsid w:val="00CD4C42"/>
    <w:rsid w:val="00CD7889"/>
    <w:rsid w:val="00D0063F"/>
    <w:rsid w:val="00D11CD2"/>
    <w:rsid w:val="00D204B8"/>
    <w:rsid w:val="00D32A52"/>
    <w:rsid w:val="00D5183B"/>
    <w:rsid w:val="00D53C72"/>
    <w:rsid w:val="00D62C25"/>
    <w:rsid w:val="00D658E1"/>
    <w:rsid w:val="00D74877"/>
    <w:rsid w:val="00D84E66"/>
    <w:rsid w:val="00D91573"/>
    <w:rsid w:val="00D94F69"/>
    <w:rsid w:val="00DB7C46"/>
    <w:rsid w:val="00DC0FE1"/>
    <w:rsid w:val="00DC2E9F"/>
    <w:rsid w:val="00DC6E1F"/>
    <w:rsid w:val="00DD3BCD"/>
    <w:rsid w:val="00DD4B24"/>
    <w:rsid w:val="00DE42D7"/>
    <w:rsid w:val="00DF496E"/>
    <w:rsid w:val="00DF752C"/>
    <w:rsid w:val="00E14FC3"/>
    <w:rsid w:val="00E155B7"/>
    <w:rsid w:val="00E156D7"/>
    <w:rsid w:val="00E16C3B"/>
    <w:rsid w:val="00E23BEA"/>
    <w:rsid w:val="00E27556"/>
    <w:rsid w:val="00E30E5C"/>
    <w:rsid w:val="00E327F0"/>
    <w:rsid w:val="00E34D4C"/>
    <w:rsid w:val="00E4688F"/>
    <w:rsid w:val="00E629E6"/>
    <w:rsid w:val="00E640F0"/>
    <w:rsid w:val="00E66F13"/>
    <w:rsid w:val="00E70887"/>
    <w:rsid w:val="00E72B5C"/>
    <w:rsid w:val="00EC1339"/>
    <w:rsid w:val="00EF5604"/>
    <w:rsid w:val="00F00F0A"/>
    <w:rsid w:val="00F1154A"/>
    <w:rsid w:val="00F26644"/>
    <w:rsid w:val="00F52275"/>
    <w:rsid w:val="00F5361B"/>
    <w:rsid w:val="00F61691"/>
    <w:rsid w:val="00F64857"/>
    <w:rsid w:val="00FB280C"/>
    <w:rsid w:val="00FC25DD"/>
    <w:rsid w:val="00FC2DA9"/>
    <w:rsid w:val="00FF2D32"/>
    <w:rsid w:val="00FF351F"/>
    <w:rsid w:val="00FF6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CA6CB6"/>
  <w15:docId w15:val="{BD924F93-041D-4AB9-B3D8-5057DDF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7F0"/>
    <w:rPr>
      <w:sz w:val="24"/>
      <w:szCs w:val="24"/>
    </w:rPr>
  </w:style>
  <w:style w:type="paragraph" w:styleId="Titre1">
    <w:name w:val="heading 1"/>
    <w:basedOn w:val="Normal"/>
    <w:next w:val="Normal"/>
    <w:link w:val="Titre1Car"/>
    <w:qFormat/>
    <w:rsid w:val="00813B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nhideWhenUsed/>
    <w:qFormat/>
    <w:rsid w:val="00813B9A"/>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016A86"/>
    <w:rPr>
      <w:b/>
      <w:bCs/>
    </w:rPr>
  </w:style>
  <w:style w:type="paragraph" w:styleId="En-tte">
    <w:name w:val="header"/>
    <w:basedOn w:val="Normal"/>
    <w:link w:val="En-tteCar"/>
    <w:uiPriority w:val="99"/>
    <w:rsid w:val="00A50E98"/>
    <w:pPr>
      <w:tabs>
        <w:tab w:val="center" w:pos="4536"/>
        <w:tab w:val="right" w:pos="9072"/>
      </w:tabs>
    </w:pPr>
  </w:style>
  <w:style w:type="paragraph" w:styleId="Pieddepage">
    <w:name w:val="footer"/>
    <w:basedOn w:val="Normal"/>
    <w:link w:val="PieddepageCar"/>
    <w:uiPriority w:val="99"/>
    <w:rsid w:val="00A50E98"/>
    <w:pPr>
      <w:tabs>
        <w:tab w:val="center" w:pos="4536"/>
        <w:tab w:val="right" w:pos="9072"/>
      </w:tabs>
    </w:pPr>
  </w:style>
  <w:style w:type="table" w:styleId="Grilledutableau">
    <w:name w:val="Table Grid"/>
    <w:basedOn w:val="TableauNormal"/>
    <w:rsid w:val="009A1DC3"/>
    <w:pPr>
      <w:spacing w:after="240" w:line="30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40757"/>
    <w:rPr>
      <w:rFonts w:ascii="Tahoma" w:hAnsi="Tahoma" w:cs="Tahoma"/>
      <w:sz w:val="16"/>
      <w:szCs w:val="16"/>
    </w:rPr>
  </w:style>
  <w:style w:type="character" w:styleId="Lienhypertexte">
    <w:name w:val="Hyperlink"/>
    <w:basedOn w:val="Policepardfaut"/>
    <w:uiPriority w:val="99"/>
    <w:rsid w:val="00BC1C70"/>
    <w:rPr>
      <w:color w:val="0000FF" w:themeColor="hyperlink"/>
      <w:u w:val="single"/>
    </w:rPr>
  </w:style>
  <w:style w:type="paragraph" w:styleId="Retraitcorpsdetexte">
    <w:name w:val="Body Text Indent"/>
    <w:basedOn w:val="Normal"/>
    <w:link w:val="RetraitcorpsdetexteCar"/>
    <w:uiPriority w:val="99"/>
    <w:rsid w:val="003677BB"/>
    <w:pPr>
      <w:widowControl w:val="0"/>
      <w:pBdr>
        <w:top w:val="single" w:sz="2" w:space="1" w:color="000000" w:shadow="1"/>
        <w:left w:val="single" w:sz="2" w:space="1" w:color="000000" w:shadow="1"/>
        <w:bottom w:val="single" w:sz="2" w:space="1" w:color="000000" w:shadow="1"/>
        <w:right w:val="single" w:sz="2" w:space="1" w:color="000000" w:shadow="1"/>
      </w:pBdr>
      <w:tabs>
        <w:tab w:val="left" w:pos="3119"/>
      </w:tabs>
      <w:suppressAutoHyphens/>
      <w:ind w:left="3119" w:hanging="3119"/>
      <w:jc w:val="both"/>
    </w:pPr>
    <w:rPr>
      <w:rFonts w:ascii="Thorndale" w:eastAsia="Calibri" w:hAnsi="Thorndale"/>
      <w:szCs w:val="20"/>
      <w:lang w:eastAsia="ar-SA"/>
    </w:rPr>
  </w:style>
  <w:style w:type="character" w:customStyle="1" w:styleId="RetraitcorpsdetexteCar">
    <w:name w:val="Retrait corps de texte Car"/>
    <w:basedOn w:val="Policepardfaut"/>
    <w:link w:val="Retraitcorpsdetexte"/>
    <w:uiPriority w:val="99"/>
    <w:rsid w:val="003677BB"/>
    <w:rPr>
      <w:rFonts w:ascii="Thorndale" w:eastAsia="Calibri" w:hAnsi="Thorndale"/>
      <w:sz w:val="24"/>
      <w:lang w:eastAsia="ar-SA"/>
    </w:rPr>
  </w:style>
  <w:style w:type="paragraph" w:styleId="Paragraphedeliste">
    <w:name w:val="List Paragraph"/>
    <w:basedOn w:val="Normal"/>
    <w:uiPriority w:val="34"/>
    <w:qFormat/>
    <w:rsid w:val="00CD7889"/>
    <w:pPr>
      <w:ind w:left="720"/>
      <w:contextualSpacing/>
    </w:pPr>
  </w:style>
  <w:style w:type="paragraph" w:styleId="Notedebasdepage">
    <w:name w:val="footnote text"/>
    <w:basedOn w:val="Normal"/>
    <w:link w:val="NotedebasdepageCar"/>
    <w:rsid w:val="00D204B8"/>
    <w:rPr>
      <w:sz w:val="20"/>
      <w:szCs w:val="20"/>
    </w:rPr>
  </w:style>
  <w:style w:type="character" w:customStyle="1" w:styleId="NotedebasdepageCar">
    <w:name w:val="Note de bas de page Car"/>
    <w:basedOn w:val="Policepardfaut"/>
    <w:link w:val="Notedebasdepage"/>
    <w:rsid w:val="00D204B8"/>
  </w:style>
  <w:style w:type="character" w:styleId="Appelnotedebasdep">
    <w:name w:val="footnote reference"/>
    <w:basedOn w:val="Policepardfaut"/>
    <w:rsid w:val="00D204B8"/>
    <w:rPr>
      <w:vertAlign w:val="superscript"/>
    </w:rPr>
  </w:style>
  <w:style w:type="character" w:customStyle="1" w:styleId="En-tteCar">
    <w:name w:val="En-tête Car"/>
    <w:basedOn w:val="Policepardfaut"/>
    <w:link w:val="En-tte"/>
    <w:uiPriority w:val="99"/>
    <w:rsid w:val="004C51ED"/>
    <w:rPr>
      <w:sz w:val="24"/>
      <w:szCs w:val="24"/>
    </w:rPr>
  </w:style>
  <w:style w:type="character" w:customStyle="1" w:styleId="DefaultParagraphFontPHPDOCX">
    <w:name w:val="Default Paragraph Font PHPDOCX"/>
    <w:uiPriority w:val="1"/>
    <w:semiHidden/>
    <w:unhideWhenUsed/>
    <w:rsid w:val="00771894"/>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77189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Titre1Car">
    <w:name w:val="Titre 1 Car"/>
    <w:basedOn w:val="Policepardfaut"/>
    <w:link w:val="Titre1"/>
    <w:rsid w:val="00813B9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rsid w:val="00813B9A"/>
    <w:rPr>
      <w:rFonts w:asciiTheme="majorHAnsi" w:eastAsiaTheme="majorEastAsia" w:hAnsiTheme="majorHAnsi" w:cstheme="majorBidi"/>
      <w:color w:val="243F60" w:themeColor="accent1" w:themeShade="7F"/>
      <w:sz w:val="24"/>
      <w:szCs w:val="24"/>
    </w:rPr>
  </w:style>
  <w:style w:type="character" w:customStyle="1" w:styleId="PieddepageCar">
    <w:name w:val="Pied de page Car"/>
    <w:basedOn w:val="Policepardfaut"/>
    <w:link w:val="Pieddepage"/>
    <w:uiPriority w:val="99"/>
    <w:rsid w:val="00813B9A"/>
    <w:rPr>
      <w:sz w:val="24"/>
      <w:szCs w:val="24"/>
    </w:rPr>
  </w:style>
  <w:style w:type="character" w:customStyle="1" w:styleId="DefaultParagraphFontPHPDOCX0">
    <w:name w:val="Default Paragraph Font PHPDOCX"/>
    <w:uiPriority w:val="1"/>
    <w:semiHidden/>
    <w:unhideWhenUsed/>
    <w:rsid w:val="00771894"/>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771894"/>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customStyle="1" w:styleId="Default">
    <w:name w:val="Default"/>
    <w:rsid w:val="00DC0FE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379">
      <w:bodyDiv w:val="1"/>
      <w:marLeft w:val="0"/>
      <w:marRight w:val="0"/>
      <w:marTop w:val="0"/>
      <w:marBottom w:val="0"/>
      <w:divBdr>
        <w:top w:val="none" w:sz="0" w:space="0" w:color="auto"/>
        <w:left w:val="none" w:sz="0" w:space="0" w:color="auto"/>
        <w:bottom w:val="none" w:sz="0" w:space="0" w:color="auto"/>
        <w:right w:val="none" w:sz="0" w:space="0" w:color="auto"/>
      </w:divBdr>
    </w:div>
    <w:div w:id="1691251990">
      <w:bodyDiv w:val="1"/>
      <w:marLeft w:val="0"/>
      <w:marRight w:val="0"/>
      <w:marTop w:val="0"/>
      <w:marBottom w:val="0"/>
      <w:divBdr>
        <w:top w:val="none" w:sz="0" w:space="0" w:color="auto"/>
        <w:left w:val="none" w:sz="0" w:space="0" w:color="auto"/>
        <w:bottom w:val="none" w:sz="0" w:space="0" w:color="auto"/>
        <w:right w:val="none" w:sz="0" w:space="0" w:color="auto"/>
      </w:divBdr>
    </w:div>
    <w:div w:id="19107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f-france.org" TargetMode="External"/><Relationship Id="rId18" Type="http://schemas.openxmlformats.org/officeDocument/2006/relationships/hyperlink" Target="http://www.anm-conso.com/anacofi-imm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ias.fr" TargetMode="External"/><Relationship Id="rId17" Type="http://schemas.openxmlformats.org/officeDocument/2006/relationships/hyperlink" Target="http://www.anm-conso.com/anacofi-iobsp" TargetMode="External"/><Relationship Id="rId2" Type="http://schemas.openxmlformats.org/officeDocument/2006/relationships/customXml" Target="../customXml/item2.xml"/><Relationship Id="rId16" Type="http://schemas.openxmlformats.org/officeDocument/2006/relationships/hyperlink" Target="http://www.amf-france.org/Le-mediateur-de-l-AMF/Le-mediateur-mode-d-emploi/Modes-de-saisin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ric.smeyers@sereconse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p.banque-franc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F2B3FF61B554E9B3CFCEAE521424B" ma:contentTypeVersion="11" ma:contentTypeDescription="Crée un document." ma:contentTypeScope="" ma:versionID="3b6aee24ac7e5df048b4d26ac925565e">
  <xsd:schema xmlns:xsd="http://www.w3.org/2001/XMLSchema" xmlns:xs="http://www.w3.org/2001/XMLSchema" xmlns:p="http://schemas.microsoft.com/office/2006/metadata/properties" xmlns:ns3="1e6fe7fe-fd59-41b6-af06-d810162cdee4" targetNamespace="http://schemas.microsoft.com/office/2006/metadata/properties" ma:root="true" ma:fieldsID="c41b299af8b37556260189511291d52a" ns3:_="">
    <xsd:import namespace="1e6fe7fe-fd59-41b6-af06-d810162cde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e7fe-fd59-41b6-af06-d810162cd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7ACE-D00F-48B9-B41F-4F235866CB0F}">
  <ds:schemaRefs>
    <ds:schemaRef ds:uri="http://schemas.microsoft.com/sharepoint/v3/contenttype/forms"/>
  </ds:schemaRefs>
</ds:datastoreItem>
</file>

<file path=customXml/itemProps2.xml><?xml version="1.0" encoding="utf-8"?>
<ds:datastoreItem xmlns:ds="http://schemas.openxmlformats.org/officeDocument/2006/customXml" ds:itemID="{2140FCAF-BF1D-497F-A8B5-3F0E4A71C5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6fe7fe-fd59-41b6-af06-d810162cdee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7921C-2D6D-4D54-B20E-FC1029F8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e7fe-fd59-41b6-af06-d810162cd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5861C-42F5-4DD3-834E-9494861B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1718</Words>
  <Characters>9454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FICHE D’IDENTIFICATION DU PARTENAIRE A REMETTRE AU CLIENT</vt:lpstr>
    </vt:vector>
  </TitlesOfParts>
  <Company>CGP Entrepreneurs</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D’IDENTIFICATION DU PARTENAIRE A REMETTRE AU CLIENT</dc:title>
  <dc:creator>SDarrieus</dc:creator>
  <cp:lastModifiedBy>Eric</cp:lastModifiedBy>
  <cp:revision>3</cp:revision>
  <cp:lastPrinted>2017-12-14T15:57:00Z</cp:lastPrinted>
  <dcterms:created xsi:type="dcterms:W3CDTF">2023-03-24T09:49:00Z</dcterms:created>
  <dcterms:modified xsi:type="dcterms:W3CDTF">2023-03-24T10:13:00Z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1SoWjOzdIiQYOHSQ-oTiMnVZui1zxQKUUd01Ej7JM35M</vt:lpwstr>
  </property>
  <property fmtid="{D5CDD505-2E9C-101B-9397-08002B2CF9AE}" pid="4" name="Google.Documents.RevisionId">
    <vt:lpwstr>06199501643051214177</vt:lpwstr>
  </property>
  <property fmtid="{D5CDD505-2E9C-101B-9397-08002B2CF9AE}" pid="5" name="Google.Documents.PluginVersion">
    <vt:lpwstr>2.0.2662.553</vt:lpwstr>
  </property>
  <property fmtid="{D5CDD505-2E9C-101B-9397-08002B2CF9AE}" pid="6" name="Google.Documents.MergeIncapabilityFlags">
    <vt:i4>0</vt:i4>
  </property>
  <property fmtid="{D5CDD505-2E9C-101B-9397-08002B2CF9AE}" pid="7" name="ContentTypeId">
    <vt:lpwstr>0x0101003BFF2B3FF61B554E9B3CFCEAE521424B</vt:lpwstr>
  </property>
</Properties>
</file>